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F3" w:rsidRDefault="00C934F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934F3" w:rsidRDefault="00C934F3">
      <w:pPr>
        <w:pStyle w:val="ConsPlusNormal"/>
        <w:jc w:val="center"/>
        <w:outlineLvl w:val="0"/>
      </w:pPr>
    </w:p>
    <w:p w:rsidR="00C934F3" w:rsidRDefault="00C934F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934F3" w:rsidRDefault="00C934F3">
      <w:pPr>
        <w:pStyle w:val="ConsPlusTitle"/>
        <w:jc w:val="center"/>
      </w:pPr>
    </w:p>
    <w:p w:rsidR="00C934F3" w:rsidRDefault="00C934F3">
      <w:pPr>
        <w:pStyle w:val="ConsPlusTitle"/>
        <w:jc w:val="center"/>
      </w:pPr>
      <w:r>
        <w:t>ПОСТАНОВЛЕНИЕ</w:t>
      </w:r>
    </w:p>
    <w:p w:rsidR="00C934F3" w:rsidRDefault="00C934F3">
      <w:pPr>
        <w:pStyle w:val="ConsPlusTitle"/>
        <w:jc w:val="center"/>
      </w:pPr>
      <w:r>
        <w:t>от 26 марта 2019 г. N 319</w:t>
      </w:r>
    </w:p>
    <w:p w:rsidR="00C934F3" w:rsidRDefault="00C934F3">
      <w:pPr>
        <w:pStyle w:val="ConsPlusTitle"/>
        <w:jc w:val="center"/>
      </w:pPr>
    </w:p>
    <w:p w:rsidR="00C934F3" w:rsidRDefault="00C934F3">
      <w:pPr>
        <w:pStyle w:val="ConsPlusTitle"/>
        <w:jc w:val="center"/>
      </w:pPr>
      <w:r>
        <w:t>О ЕДИНОЙ ИНФОРМАЦИОННОЙ СИСТЕМЕ ЖИЛИЩНОГО СТРОИТЕЛЬСТВА</w:t>
      </w:r>
    </w:p>
    <w:p w:rsidR="00C934F3" w:rsidRDefault="00C934F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934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4F3" w:rsidRDefault="00C934F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4F3" w:rsidRDefault="00C934F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34F3" w:rsidRDefault="00C934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34F3" w:rsidRDefault="00C934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28.08.2019 </w:t>
            </w:r>
            <w:hyperlink r:id="rId6" w:history="1">
              <w:r>
                <w:rPr>
                  <w:color w:val="0000FF"/>
                </w:rPr>
                <w:t>N 1107</w:t>
              </w:r>
            </w:hyperlink>
            <w:r>
              <w:rPr>
                <w:color w:val="392C69"/>
              </w:rPr>
              <w:t>,</w:t>
            </w:r>
          </w:p>
          <w:p w:rsidR="00C934F3" w:rsidRDefault="00C934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18.04.2020 </w:t>
            </w:r>
            <w:hyperlink r:id="rId7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 xml:space="preserve">, от 31.12.2020 </w:t>
            </w:r>
            <w:hyperlink r:id="rId8" w:history="1">
              <w:r>
                <w:rPr>
                  <w:color w:val="0000FF"/>
                </w:rPr>
                <w:t>N 2448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4F3" w:rsidRDefault="00C934F3"/>
        </w:tc>
      </w:tr>
    </w:tbl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частью 3.2 статьи 23.3</w:t>
        </w:r>
      </w:hyperlink>
      <w:r>
        <w:t xml:space="preserve"> и </w:t>
      </w:r>
      <w:hyperlink r:id="rId10" w:history="1">
        <w:r>
          <w:rPr>
            <w:color w:val="0000FF"/>
          </w:rPr>
          <w:t>частью 4 статьи 23.4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Правительство Российской Федерации постановляет: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934F3" w:rsidRDefault="00C934F3">
      <w:pPr>
        <w:pStyle w:val="ConsPlusNormal"/>
        <w:spacing w:before="220"/>
        <w:ind w:firstLine="540"/>
        <w:jc w:val="both"/>
      </w:pPr>
      <w:hyperlink w:anchor="P40"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строительства;</w:t>
      </w:r>
    </w:p>
    <w:p w:rsidR="00C934F3" w:rsidRDefault="00C934F3">
      <w:pPr>
        <w:pStyle w:val="ConsPlusNormal"/>
        <w:spacing w:before="220"/>
        <w:ind w:firstLine="540"/>
        <w:jc w:val="both"/>
      </w:pPr>
      <w:hyperlink w:anchor="P81" w:history="1">
        <w:r>
          <w:rPr>
            <w:color w:val="0000FF"/>
          </w:rPr>
          <w:t>Правила</w:t>
        </w:r>
      </w:hyperlink>
      <w:r>
        <w:t xml:space="preserve">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строительства;</w:t>
      </w:r>
    </w:p>
    <w:p w:rsidR="00C934F3" w:rsidRDefault="00C934F3">
      <w:pPr>
        <w:pStyle w:val="ConsPlusNormal"/>
        <w:spacing w:before="220"/>
        <w:ind w:firstLine="540"/>
        <w:jc w:val="both"/>
      </w:pPr>
      <w:hyperlink w:anchor="P248" w:history="1">
        <w:r>
          <w:rPr>
            <w:color w:val="0000FF"/>
          </w:rPr>
          <w:t>Правила</w:t>
        </w:r>
      </w:hyperlink>
      <w:r>
        <w:t xml:space="preserve"> взаимодействия субъектов информации при использовании ими информационных ресурсов единой информационной системы жилищного строительства, в том числе личных кабинетов;</w:t>
      </w:r>
    </w:p>
    <w:p w:rsidR="00C934F3" w:rsidRDefault="00C934F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18.04.2020 N 552)</w:t>
      </w:r>
    </w:p>
    <w:p w:rsidR="00C934F3" w:rsidRDefault="00C934F3">
      <w:pPr>
        <w:pStyle w:val="ConsPlusNormal"/>
        <w:spacing w:before="220"/>
        <w:ind w:firstLine="540"/>
        <w:jc w:val="both"/>
      </w:pPr>
      <w:hyperlink w:anchor="P304" w:history="1">
        <w:r>
          <w:rPr>
            <w:color w:val="0000FF"/>
          </w:rPr>
          <w:t>Правила</w:t>
        </w:r>
      </w:hyperlink>
      <w:r>
        <w:t xml:space="preserve"> хранения и обработки информации, содержащейся в единой информационной системе жилищного строительства;</w:t>
      </w:r>
    </w:p>
    <w:p w:rsidR="00C934F3" w:rsidRDefault="00C934F3">
      <w:pPr>
        <w:pStyle w:val="ConsPlusNormal"/>
        <w:spacing w:before="220"/>
        <w:ind w:firstLine="540"/>
        <w:jc w:val="both"/>
      </w:pPr>
      <w:hyperlink w:anchor="P325" w:history="1">
        <w:r>
          <w:rPr>
            <w:color w:val="0000FF"/>
          </w:rPr>
          <w:t>Правила</w:t>
        </w:r>
      </w:hyperlink>
      <w:r>
        <w:t xml:space="preserve"> взаимодействия единой информационной системы жилищного строительства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и взаимодействия иных информационных систем с единой информационной системой жилищного строительства, а также единые форматы для информационного взаимодействия иных информационных систем с единой информационной системой жилищного строительства.</w:t>
      </w:r>
    </w:p>
    <w:p w:rsidR="00C934F3" w:rsidRDefault="00C934F3">
      <w:pPr>
        <w:pStyle w:val="ConsPlusNormal"/>
        <w:spacing w:before="220"/>
        <w:ind w:firstLine="540"/>
        <w:jc w:val="both"/>
      </w:pPr>
      <w:bookmarkStart w:id="0" w:name="P19"/>
      <w:bookmarkEnd w:id="0"/>
      <w:r>
        <w:t>2. Установить, что информационное взаимодействие единой информационной системы жилищного строительства (далее - система жилищного строительства) с информационными системами федеральных органов исполнительной власти, органов исполнительной власти субъектов Российской Федерации, органов местного самоуправления, публично-правовой компании "Фонд защиты прав граждан - участников долевого строительства" и уполномоченных банков осуществляется:</w:t>
      </w:r>
    </w:p>
    <w:p w:rsidR="00C934F3" w:rsidRDefault="00C934F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31.12.2020 N 2448)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до 1 января 2021 г. - с использованием единой системы межведомственного электронного </w:t>
      </w:r>
      <w:r>
        <w:lastRenderedPageBreak/>
        <w:t xml:space="preserve">взаимодействия и (или) программно-технических средств системы, создаваемых единым институтом развития в жилищной сфере, определенным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являющимся оператором системы жилищного строительства (далее - оператор), и обеспечивающих интеграцию системы жилищного строительства с иными информационными системами с соблюдением требований к защите информации, включая персональные данные;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с 1 января 2021 г. -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3. Принять к сведению, что оператор за счет собственных средств обеспечивает финансовую, организационную и техническую поддержку функционирования системы жилищного строительства, ее взаимодействие с иными информационными системами, а также информационный обмен указанных в </w:t>
      </w:r>
      <w:hyperlink w:anchor="P19" w:history="1">
        <w:r>
          <w:rPr>
            <w:color w:val="0000FF"/>
          </w:rPr>
          <w:t>пункте 2</w:t>
        </w:r>
      </w:hyperlink>
      <w:r>
        <w:t xml:space="preserve"> настоящего постановления органов и организаций в системе жилищного строительства с использованием единой системы межведомственного электронного взаимодействия.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4. Установить, что информация о возникновении технической возможности принятия в систему жилищного строительства информации (документов) в виде электронных файлов в определенных форматах, прием которых в систему жилищного строительства ранее был технически невозможен, а также информация о создании организационной и технической возможности перехода системы жилищного строительства к информационному взаимодействию с иными информационными системами и информационному обмену между указанными в настоящем постановлении органами и организациями с использованием единой системы межведомственного электронного взаимодействия подлежит опубликованию оператором на сайте системы жилищного строительства в информационно-телекоммуникационной сети "Интернет".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 истечении 2 месяцев со дня его официального опубликования.</w:t>
      </w:r>
    </w:p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jc w:val="right"/>
      </w:pPr>
      <w:r>
        <w:t>Председатель Правительства</w:t>
      </w:r>
    </w:p>
    <w:p w:rsidR="00C934F3" w:rsidRDefault="00C934F3">
      <w:pPr>
        <w:pStyle w:val="ConsPlusNormal"/>
        <w:jc w:val="right"/>
      </w:pPr>
      <w:r>
        <w:t>Российской Федерации</w:t>
      </w:r>
    </w:p>
    <w:p w:rsidR="00C934F3" w:rsidRDefault="00C934F3">
      <w:pPr>
        <w:pStyle w:val="ConsPlusNormal"/>
        <w:jc w:val="right"/>
      </w:pPr>
      <w:r>
        <w:t>Д.МЕДВЕДЕВ</w:t>
      </w:r>
    </w:p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jc w:val="right"/>
        <w:outlineLvl w:val="0"/>
      </w:pPr>
      <w:r>
        <w:t>Утверждены</w:t>
      </w:r>
    </w:p>
    <w:p w:rsidR="00C934F3" w:rsidRDefault="00C934F3">
      <w:pPr>
        <w:pStyle w:val="ConsPlusNormal"/>
        <w:jc w:val="right"/>
      </w:pPr>
      <w:r>
        <w:t>постановлением Правительства</w:t>
      </w:r>
    </w:p>
    <w:p w:rsidR="00C934F3" w:rsidRDefault="00C934F3">
      <w:pPr>
        <w:pStyle w:val="ConsPlusNormal"/>
        <w:jc w:val="right"/>
      </w:pPr>
      <w:r>
        <w:t>Российской Федерации</w:t>
      </w:r>
    </w:p>
    <w:p w:rsidR="00C934F3" w:rsidRDefault="00C934F3">
      <w:pPr>
        <w:pStyle w:val="ConsPlusNormal"/>
        <w:jc w:val="right"/>
      </w:pPr>
      <w:r>
        <w:t>от 26 марта 2019 г. N 319</w:t>
      </w:r>
    </w:p>
    <w:p w:rsidR="00C934F3" w:rsidRDefault="00C934F3">
      <w:pPr>
        <w:pStyle w:val="ConsPlusNormal"/>
        <w:jc w:val="center"/>
      </w:pPr>
    </w:p>
    <w:p w:rsidR="00C934F3" w:rsidRDefault="00C934F3">
      <w:pPr>
        <w:pStyle w:val="ConsPlusTitle"/>
        <w:jc w:val="center"/>
      </w:pPr>
      <w:bookmarkStart w:id="1" w:name="P40"/>
      <w:bookmarkEnd w:id="1"/>
      <w:r>
        <w:t>ТРЕБОВАНИЯ</w:t>
      </w:r>
    </w:p>
    <w:p w:rsidR="00C934F3" w:rsidRDefault="00C934F3">
      <w:pPr>
        <w:pStyle w:val="ConsPlusTitle"/>
        <w:jc w:val="center"/>
      </w:pPr>
      <w:r>
        <w:t>К ТЕХНОЛОГИЧЕСКИМ, ПРОГРАММНЫМ, ЛИНГВИСТИЧЕСКИМ, ПРАВОВЫМ</w:t>
      </w:r>
    </w:p>
    <w:p w:rsidR="00C934F3" w:rsidRDefault="00C934F3">
      <w:pPr>
        <w:pStyle w:val="ConsPlusTitle"/>
        <w:jc w:val="center"/>
      </w:pPr>
      <w:r>
        <w:t>И ОРГАНИЗАЦИОННЫМ СРЕДСТВАМ ОБЕСПЕЧЕНИЯ ПОЛЬЗОВАНИЯ ЕДИНОЙ</w:t>
      </w:r>
    </w:p>
    <w:p w:rsidR="00C934F3" w:rsidRDefault="00C934F3">
      <w:pPr>
        <w:pStyle w:val="ConsPlusTitle"/>
        <w:jc w:val="center"/>
      </w:pPr>
      <w:r>
        <w:t>ИНФОРМАЦИОННОЙ СИСТЕМОЙ ЖИЛИЩНОГО СТРОИТЕЛЬСТВА</w:t>
      </w:r>
    </w:p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ind w:firstLine="540"/>
        <w:jc w:val="both"/>
      </w:pPr>
      <w:r>
        <w:t xml:space="preserve">1. Используемые для поддержки функционирования единой информационной системы жилищного строительства (далее - система жилищного строительства) технологические, программные средства должны размещаться на территории Российской Федерации и </w:t>
      </w:r>
      <w:r>
        <w:lastRenderedPageBreak/>
        <w:t>обеспечивать: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а) сбор в автоматизированном режиме информации, которая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Федеральный закон) должна размещаться в системе жилищного строительства из государственных или муниципальных информационных систем, включая информационные системы обеспечения градостроительной деятельности и реестры, ведение которых осуществляется в соответствии с федеральными законами;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б) ввод в систему жилищного строительства органами и лицами, являющимися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субъектами информации, информации в виде электронных документов, подписанных усиленной квалифицированной электронной подписью, и заполнение разработанных единым институтом развития в жилищной сфере, определенным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Федерации", являющимся оператором системы жилищного строительства (далее - оператор, субъекты информации), электронных форм (шаблонов, формуляров) документов, а также ввод в систему жилищного строительства иной информации, определенной законодательством Российской Федерации либо соглашениями с оператором;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в) взаимодействие системы жилищного строительства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посредством единой системы межведомственного электронного взаимодействия, а также взаимодействие системы жилищного строительства с иными информационными системами;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г) доступность информации, за исключением информации, доступ к которой ограничен в соответствии с законодательством Российской Федерации, для субъектов информации и иных пользователей системы жилищного строительства, в том числе путем поиска по содержанию и реквизитам размещенных в системе жилищного строительства документов, а также путем поиска и получения информации с использованием общедоступных поисковых систем (в открытой части системы жилищного строительства);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д) программно-техническую защиту размещенной в системе жилищного строительства информации;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е) информационное взаимодействие между субъектами информации (в том числе с использованием их личных кабинетов) в целях направления уведомлений, запросов, предписаний и информации об их исполнении, обмена сообщениями, а также в иных предусмотренных законодательством Российской Федерации целях;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ж) автоматическую форматно-логическую проверку информации;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з) автоматизированное ведение электронных журналов учета операций, осуществляемых в системе жилищного строительства, с фиксацией размещения и изменения информации, точного времени совершения таких операций, содержания изменений и сведений о субъектах информации, осуществивших указанные действия;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и) круглосуточную непрерывную работу системы жилищного строительства, за исключением заблаговременно (не менее чем за 6 часов) объявляемых плановых перерывов для проведения регламентных и технологических работ, производящихся не чаще 2 раз в течение одного календарного месяца, длительность которых не может превышать 6 часов в пределах одних суток, за исключением перерывов, связанных с возникновением технических неполадок (технологических сбоев) в системе жилищного строительства;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lastRenderedPageBreak/>
        <w:t>к) копирование размещенной в системе жилищного строительства информации на резервные материальные носители с возможностью ее восстановления с использованием таких носителей в течение одних суток с момента возникновения полной или частичной технической недоступности системы жилищного строительства для пользователей;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л) защиту размещенной в системе жилищного строительства информации от несанкционированного копирования, распространения, уничтожения, изменения и блокирования доступа к ней, а также защиту системы жилищного строительства и информации от иных неправомерных действий со стороны субъектов информации и третьих лиц.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2. Размещение в системе жилищного строительства информации осуществляется на русском языке, а также может дополнительно осуществляться на государственных языках республик Российской Федерации. Наименования иностранных юридических лиц и имена физических лиц, а также проектов строительства могут быть указаны с использованием букв латинского алфавита. Использование в системе жилищного строительства специальных обозначений и знаков, препятствующих пользованию системой жилищного строительства лицами, не имеющими специальных навыков в области компьютерной техники и компьютерного программирования, не допускается.</w:t>
      </w:r>
    </w:p>
    <w:p w:rsidR="00C934F3" w:rsidRDefault="00C934F3">
      <w:pPr>
        <w:pStyle w:val="ConsPlusNormal"/>
        <w:spacing w:before="220"/>
        <w:ind w:firstLine="540"/>
        <w:jc w:val="both"/>
      </w:pPr>
      <w:bookmarkStart w:id="2" w:name="P58"/>
      <w:bookmarkEnd w:id="2"/>
      <w:r>
        <w:t>3. Правовыми средствами обеспечения пользования системой жилищного строительства являются следующие документы, подготавливаемые и публикуемые оператором на сайте системы жилищного строительства в информационно-телекоммуникационной сети "Интернет" (далее - сеть "Интернет"):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а) наглядные и доступные для любых пользователей, в том числе не обладающих специальными навыками в области компьютерной техники и компьютерного программирования, правила предоставления доступа к системе жилищного строительства и ее использования;</w:t>
      </w:r>
    </w:p>
    <w:p w:rsidR="00C934F3" w:rsidRDefault="00C934F3">
      <w:pPr>
        <w:pStyle w:val="ConsPlusNormal"/>
        <w:spacing w:before="220"/>
        <w:ind w:firstLine="540"/>
        <w:jc w:val="both"/>
      </w:pPr>
      <w:bookmarkStart w:id="3" w:name="P60"/>
      <w:bookmarkEnd w:id="3"/>
      <w:r>
        <w:t>б) организационно-распорядительные и методические документы, необходимые для обеспечения функционирования системы жилищного строительства в соответствии с настоящими требованиями, выполнение которых является обязательным для оператора, субъектов информации и иных пользователей информации, размещенной в системе жилищного строительства;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в) правила ведения личных кабинетов субъектов информации.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4. Документы, указанные в </w:t>
      </w:r>
      <w:hyperlink w:anchor="P60" w:history="1">
        <w:r>
          <w:rPr>
            <w:color w:val="0000FF"/>
          </w:rPr>
          <w:t>подпункте "б" пункта 3</w:t>
        </w:r>
      </w:hyperlink>
      <w:r>
        <w:t xml:space="preserve"> настоящих требований, и вносимые в них изменения вступают в силу не ранее чем через 3 месяца со дня опубликования на сайте системы жилищного строительства в сети "Интернет".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Внесение изменений в указанные в </w:t>
      </w:r>
      <w:hyperlink w:anchor="P60" w:history="1">
        <w:r>
          <w:rPr>
            <w:color w:val="0000FF"/>
          </w:rPr>
          <w:t>подпункте "б" пункта 3</w:t>
        </w:r>
      </w:hyperlink>
      <w:r>
        <w:t xml:space="preserve"> настоящих требований документы допускается не чаще одного раза в 3 месяца.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5. Организационными средствами обеспечения пользования системой жилищного строительства являются: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а) обеспечение оператором круглосуточного функционирования службы технической поддержки, осуществляющей связь с субъектами информации для оперативного разрешения возникающих у них при использовании системы жилищного строительства вопросов;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б) обеспечение оператором физической и электротехнической защиты компьютерной техники, с использованием которой осуществляется функционирование системы жилищного строительства;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в) определение оператором должностных лиц, несущих персональную ответственность за обеспечение бесперебойного функционирования системы жилищного строительства с указанием </w:t>
      </w:r>
      <w:r>
        <w:lastRenderedPageBreak/>
        <w:t>способов оперативной связи с ними на сайте системы жилищного строительства в сети "Интернет";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г) обеспечение оператором периодического обновления программно-технической базы функционирования системы жилищного строительства.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6. В случае возникновения временной неработоспособности (технологического сбоя) системы жилищного строительства оператор обязан разместить на сайте системы жилищного строительства в сети "Интернет" информацию о возникновении такого сбоя не позднее одного часа с момента выявления указанной неработоспособности, а также указать предполагаемое время восстановления работоспособности системы жилищного строительства.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После ликвидации возникшего технологического сбоя оператор обязан не позднее одного часа с момента указанной ликвидации разместить на сайте системы жилищного строительства в сети "Интернет" информацию о восстановлении работоспособности системы жилищного строительства.</w:t>
      </w:r>
    </w:p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jc w:val="right"/>
        <w:outlineLvl w:val="0"/>
      </w:pPr>
      <w:r>
        <w:t>Утверждены</w:t>
      </w:r>
    </w:p>
    <w:p w:rsidR="00C934F3" w:rsidRDefault="00C934F3">
      <w:pPr>
        <w:pStyle w:val="ConsPlusNormal"/>
        <w:jc w:val="right"/>
      </w:pPr>
      <w:r>
        <w:t>постановлением Правительства</w:t>
      </w:r>
    </w:p>
    <w:p w:rsidR="00C934F3" w:rsidRDefault="00C934F3">
      <w:pPr>
        <w:pStyle w:val="ConsPlusNormal"/>
        <w:jc w:val="right"/>
      </w:pPr>
      <w:r>
        <w:t>Российской Федерации</w:t>
      </w:r>
    </w:p>
    <w:p w:rsidR="00C934F3" w:rsidRDefault="00C934F3">
      <w:pPr>
        <w:pStyle w:val="ConsPlusNormal"/>
        <w:jc w:val="right"/>
      </w:pPr>
      <w:r>
        <w:t>от 26 марта 2019 г. N 319</w:t>
      </w:r>
    </w:p>
    <w:p w:rsidR="00C934F3" w:rsidRDefault="00C934F3">
      <w:pPr>
        <w:pStyle w:val="ConsPlusNormal"/>
        <w:jc w:val="center"/>
      </w:pPr>
    </w:p>
    <w:p w:rsidR="00C934F3" w:rsidRDefault="00C934F3">
      <w:pPr>
        <w:pStyle w:val="ConsPlusTitle"/>
        <w:jc w:val="center"/>
      </w:pPr>
      <w:bookmarkStart w:id="4" w:name="P81"/>
      <w:bookmarkEnd w:id="4"/>
      <w:r>
        <w:t>ПРАВИЛА</w:t>
      </w:r>
    </w:p>
    <w:p w:rsidR="00C934F3" w:rsidRDefault="00C934F3">
      <w:pPr>
        <w:pStyle w:val="ConsPlusTitle"/>
        <w:jc w:val="center"/>
      </w:pPr>
      <w:r>
        <w:t>РАЗМЕЩЕНИЯ ИНФОРМАЦИИ СУБЪЕКТАМИ ИНФОРМАЦИИ, ОБЯЗАТЕЛЬНОЕ</w:t>
      </w:r>
    </w:p>
    <w:p w:rsidR="00C934F3" w:rsidRDefault="00C934F3">
      <w:pPr>
        <w:pStyle w:val="ConsPlusTitle"/>
        <w:jc w:val="center"/>
      </w:pPr>
      <w:r>
        <w:t>РАЗМЕЩЕНИЕ КОТОРОЙ ПРЕДУСМОТРЕНО ЗАКОНОДАТЕЛЬСТВОМ</w:t>
      </w:r>
    </w:p>
    <w:p w:rsidR="00C934F3" w:rsidRDefault="00C934F3">
      <w:pPr>
        <w:pStyle w:val="ConsPlusTitle"/>
        <w:jc w:val="center"/>
      </w:pPr>
      <w:r>
        <w:t>РОССИЙСКОЙ ФЕДЕРАЦИИ, В ЕДИНОЙ ИНФОРМАЦИОННОЙ</w:t>
      </w:r>
    </w:p>
    <w:p w:rsidR="00C934F3" w:rsidRDefault="00C934F3">
      <w:pPr>
        <w:pStyle w:val="ConsPlusTitle"/>
        <w:jc w:val="center"/>
      </w:pPr>
      <w:r>
        <w:t>СИСТЕМЕ ЖИЛИЩНОГО СТРОИТЕЛЬСТВА</w:t>
      </w:r>
    </w:p>
    <w:p w:rsidR="00C934F3" w:rsidRDefault="00C934F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934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4F3" w:rsidRDefault="00C934F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4F3" w:rsidRDefault="00C934F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34F3" w:rsidRDefault="00C934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34F3" w:rsidRDefault="00C934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28.08.2019 </w:t>
            </w:r>
            <w:hyperlink r:id="rId17" w:history="1">
              <w:r>
                <w:rPr>
                  <w:color w:val="0000FF"/>
                </w:rPr>
                <w:t>N 1107</w:t>
              </w:r>
            </w:hyperlink>
            <w:r>
              <w:rPr>
                <w:color w:val="392C69"/>
              </w:rPr>
              <w:t>,</w:t>
            </w:r>
          </w:p>
          <w:p w:rsidR="00C934F3" w:rsidRDefault="00C934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18.04.2020 </w:t>
            </w:r>
            <w:hyperlink r:id="rId18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 xml:space="preserve">, от 31.12.2020 </w:t>
            </w:r>
            <w:hyperlink r:id="rId19" w:history="1">
              <w:r>
                <w:rPr>
                  <w:color w:val="0000FF"/>
                </w:rPr>
                <w:t>N 2448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4F3" w:rsidRDefault="00C934F3"/>
        </w:tc>
      </w:tr>
    </w:tbl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ind w:firstLine="540"/>
        <w:jc w:val="both"/>
      </w:pPr>
      <w:r>
        <w:t>1. Настоящие Правила устанавливают порядок, способы, сроки и периодичность размещения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 (далее - система жилищного строительства, информация), а также состав сведений, относящихся к информации.</w:t>
      </w:r>
    </w:p>
    <w:p w:rsidR="00C934F3" w:rsidRDefault="00C934F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18.04.2020 N 552)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2. Информация размещается указанными в </w:t>
      </w:r>
      <w:hyperlink r:id="rId21" w:history="1">
        <w:r>
          <w:rPr>
            <w:color w:val="0000FF"/>
          </w:rPr>
          <w:t>части 3.1 статьи 23.3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Федеральный закон) субъектами информации самостоятельно, без предварительного запроса о ее предоставлении единым институтом развития в жилищной сфере, определенным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являющимся оператором системы жилищного строительства (далее - оператор), без его согласия на такое размещение и не требует проведения оператором предварительной проверки содержания размещаемой информации.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lastRenderedPageBreak/>
        <w:t>Ответственность за достоверность размещенной в системе жилищного строительства информации, в том числе ответственность за соответствие включенной в состав информации электронной копии (электронного образа) документа его подлиннику на бумажном носителе, несет разместивший ее субъект информации.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3. Субъекты информации размещают информацию в системе жилищного строительства одним из следующих способов:</w:t>
      </w:r>
    </w:p>
    <w:p w:rsidR="00C934F3" w:rsidRDefault="00C934F3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18.04.2020 N 552)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а) заполнение в своем личном кабинете (в случае если для субъекта информации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предусмотрено использование личного кабинета) разработанных оператором электронных форм (формуляров, шаблонов) документов и их подписание усиленной квалифицированной электронной подписью уполномоченного должностного лица субъекта информации, осуществившего ввод информации в систему жилищного строительства;</w:t>
      </w:r>
    </w:p>
    <w:p w:rsidR="00C934F3" w:rsidRDefault="00C934F3">
      <w:pPr>
        <w:pStyle w:val="ConsPlusNormal"/>
        <w:spacing w:before="220"/>
        <w:ind w:firstLine="540"/>
        <w:jc w:val="both"/>
      </w:pPr>
      <w:bookmarkStart w:id="5" w:name="P97"/>
      <w:bookmarkEnd w:id="5"/>
      <w:r>
        <w:t>б) передача в систему жилищного строительства информации (документов) в виде электронных файлов форматов .xml, .json, .docx, .xlsx, .txt, .mssql, .dump, .rar, .zip, .tar, .jpeg, .jpg, .png, .tiff, .pdf, .svg, .sig, сведения и (или) свойства которых позволяют определить размещенный в системе жилищного строительства документ, субъекта информации, разместившего его в системе жилищного строительства, а также должностное лицо субъекта информации, ответственное за размещение информации в системе жилищного строительства, и способы оперативной связи с таким лицом.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4. Под контролирующими органами в настоящих Правилах понимаются осуществляющие государственный контроль (надзор) в области долевого строительства многоквартирных домов и (или) иных объектов недвижимости уполномоченные органы исполнительной власти субъектов Российской Федерации, на территории которых осуществляется такое строительство.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5. В случаях если использование указанного в </w:t>
      </w:r>
      <w:hyperlink w:anchor="P97" w:history="1">
        <w:r>
          <w:rPr>
            <w:color w:val="0000FF"/>
          </w:rPr>
          <w:t>подпункте "б" пункта 3</w:t>
        </w:r>
      </w:hyperlink>
      <w:r>
        <w:t xml:space="preserve"> настоящих Правил способа передачи в систему жилищного строительства информации (документов) технологически невозможно или нецелесообразно по иным основаниям в течение определенного времени либо постоянно, субъекты информации, являющиеся федеральными органами исполнительной власти либо органами исполнительной власти субъектов Российской Федерации, размещают информацию в системе жилищного строительства способом, определенным в соглашении, заключаемом оператором с такими органами.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6. Федеральная служба государственной регистрации, кадастра и картографии и ее территориальные органы (далее - орган регистрации прав), размещает информацию в системе жилищного строительства в соответствии с </w:t>
      </w:r>
      <w:hyperlink w:anchor="P97" w:history="1">
        <w:r>
          <w:rPr>
            <w:color w:val="0000FF"/>
          </w:rPr>
          <w:t>подпунктом "б" пункта 3</w:t>
        </w:r>
      </w:hyperlink>
      <w:r>
        <w:t xml:space="preserve"> настоящих Правил либо способом, определенным в соглашении, заключаемом с оператором.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7. Оператор определяет требования к данным и структуре электронных файлов информации, размещаемой в системе жилищного строительства. В случае если субъектами информации являются федеральные органы исполнительной власти либо органы исполнительной власти субъектов Российской Федерации, требования к структуре указанных файлов определяются оператором в соответствии с заключенным им с такими органами соглашением.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8. В закрытой части системы жилищного строительства размещается указанная в </w:t>
      </w:r>
      <w:hyperlink r:id="rId25" w:history="1">
        <w:r>
          <w:rPr>
            <w:color w:val="0000FF"/>
          </w:rPr>
          <w:t>части 6.1 статьи 23.3</w:t>
        </w:r>
      </w:hyperlink>
      <w:r>
        <w:t xml:space="preserve"> Федерального закона и в </w:t>
      </w:r>
      <w:hyperlink r:id="rId26" w:history="1">
        <w:r>
          <w:rPr>
            <w:color w:val="0000FF"/>
          </w:rPr>
          <w:t>части 7 статьи 9.4</w:t>
        </w:r>
      </w:hyperlink>
      <w:r>
        <w:t xml:space="preserve"> Федерального закона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 информация и информация, доступ к которой в соответствии с законодательством Российской Федерации ограничен, в том числе информация, размещаемая в системе жилищного строительства органом регистрации прав, за исключением информации, размещаемой им в открытой части системы жилищного строительства в объеме </w:t>
      </w:r>
      <w:r>
        <w:lastRenderedPageBreak/>
        <w:t>сведений, подлежащих размещению на публичной кадастровой карте.</w:t>
      </w:r>
    </w:p>
    <w:p w:rsidR="00C934F3" w:rsidRDefault="00C934F3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18.04.2020 N 552)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9. Застройщик размещает в системе жилищного строительства:</w:t>
      </w:r>
    </w:p>
    <w:p w:rsidR="00C934F3" w:rsidRDefault="00C934F3">
      <w:pPr>
        <w:pStyle w:val="ConsPlusNormal"/>
        <w:spacing w:before="220"/>
        <w:ind w:firstLine="540"/>
        <w:jc w:val="both"/>
      </w:pPr>
      <w:bookmarkStart w:id="6" w:name="P105"/>
      <w:bookmarkEnd w:id="6"/>
      <w:r>
        <w:t>а) каждое полученное до 1 июля 2018 г. разрешение на строительство многоквартирного дома (домов) и (или) иного объекта (объектов) недвижимости, в состав которого входят объекты долевого строительства и (или) строительство (создание) которого осуществляется с привлечением денежных средств участников долевого строительства (далее - объект недвижимости), который по состоянию на 1 октября 2018 г. не введен в эксплуатацию, в том числе в отношении объектов недвижимости, строительство которых и (или) привлечение денежных средств участников долевого строительства для строительства которых по состоянию на 1 октября 2018 г. еще не начато.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В случае внесения изменений в любое из указанных разрешений на строительство в системе жилищного строительства должно быть размещено выданное застройщику взамен предыдущего разрешение на строительство без удаления из системы жилищного строительства утратившего силу разрешения на строительство;</w:t>
      </w:r>
    </w:p>
    <w:p w:rsidR="00C934F3" w:rsidRDefault="00C934F3">
      <w:pPr>
        <w:pStyle w:val="ConsPlusNormal"/>
        <w:spacing w:before="220"/>
        <w:ind w:firstLine="540"/>
        <w:jc w:val="both"/>
      </w:pPr>
      <w:bookmarkStart w:id="7" w:name="P107"/>
      <w:bookmarkEnd w:id="7"/>
      <w:r>
        <w:t>б) каждое полученное после 1 июля 2018 г. разрешение на строительство объекта недвижимости, в том числе в отношении объектов недвижимости, строительство которых и (или) привлечение денежных средств участников долевого строительства для строительства которых по состоянию на 1 октября 2018 г. еще не начато.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В случае внесения изменений в любое из указанных разрешений на строительство в системе жилищного строительства должно быть размещено выданное застройщику взамен предыдущего разрешение на строительство без удаления из системы жилищного строительства утратившего силу разрешения на строительство.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В случае внесения в разрешение на строительство изменений без замены такого разрешения в системе жилищного строительства должно быть размещено решение органа, уполномоченного на выдачу разрешений на строительство, содержащего сведения о внесенных в разрешение на строительство изменениях;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в) сведения о прекращении действия любого из размещенных в системе жилищного строительства разрешений на строительство с указанием оснований принятия органом, уполномоченным на выдачу разрешений на строительство, такого решения и с размещением в системе жилищного строительства этого решения не позднее чем через 5 рабочих дней после принятия такого решения;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г) проектные декларации в отношении объектов недвижимости, указанных в </w:t>
      </w:r>
      <w:hyperlink w:anchor="P10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07" w:history="1">
        <w:r>
          <w:rPr>
            <w:color w:val="0000FF"/>
          </w:rPr>
          <w:t>"б"</w:t>
        </w:r>
      </w:hyperlink>
      <w:r>
        <w:t xml:space="preserve"> настоящего пункта, во всех их версиях (редакциях).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В случае внесения застройщиком изменений в проектную декларацию информация о таких изменениях также подлежит размещению в системе жилищного строительства;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д) все разрешения на ввод в эксплуатацию многоквартирных домов и (или) иных объектов недвижимости, в проектах строительства которых принимали участие застройщик и (или) его основное общество или дочернее общество такого основного общества в течение 3 лет, предшествующих опубликованию проектной декларации;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е) каждое полученное застройщиком разрешение на ввод в эксплуатацию объекта недвижимости, указанного в каждой размещенной в системе жилищного строительства проектной декларации;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ж) все выданные застройщику контролирующим органом заключения о соответствии </w:t>
      </w:r>
      <w:r>
        <w:lastRenderedPageBreak/>
        <w:t>застройщика и проектной декларации установленным законодательством о долевом строительстве требованиям, а в случае направления контролирующим органом застройщику отказа в выдаче заключения - также такой отказ;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з) 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РФ от 31.12.2020 N 2448;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и) промежуточную бухгалтерскую (финансовую) отчетность за I квартал, первое полугодие и 9 месяцев каждого года, в течение которого был начат и продолжает осуществляться проект строительства, информация о котором раскрыта в составе каждой размещенной в системе жилищного строительства проектной декларации.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Промежуточная бухгалтерская (финансовая) отчетность размещается не позднее 30 календарных дней после окончания соответствующего промежуточного отчетного периода;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к) годовую бухгалтерскую (финансовую) отчетность и аудиторское заключение в отношении такой отчетности за каждый год, в течение которого был начат и продолжает осуществляться проект строительства, информация о котором раскрыта в составе каждой размещенной в системе жилищного строительства проектной декларации.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Годовая бухгалтерская (финансовая) отчетность и аудиторское заключение в отношении такой отчетности размещаются не позднее 120 календарных дней после окончания соответствующего отчетного года;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л) фотографии каждого строящегося (создаваемого) застройщиком объекта недвижимости, информация о проекте строительства которого раскрыта в составе каждой размещенной в системе жилищного строительства проектной декларации.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Сопутствующая размещенным в системе жилищного строительства фотографиям информация должна содержать сведения о дате проведения фотосъемки;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м) градостроительные планы земельных участков и схемы планировочной организации всех земельных участков, на которых осуществляется строительство каждого объекта недвижимости, информация о проекте строительства которого раскрыта в составе каждой размещенной в системе жилищного строительства проектной декларации.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В случаях если в соответствии с законодательством о градостроительной деятельности в указанные документы вносятся изменения, в системе жилищного строительства подлежат размещению решения уполномоченных органов власти, содержащие информацию о таких изменениях;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н) справки застройщика, осуществляющего привлечение денежных средств участников долевого строительства без использования счетов эскроу, о размере собственных средств и соблюдении нормативов финансовой устойчивости за каждый истекший квартал в период, начало которого определяется датой получения застройщиком заключения контролирующего органа о соответствии застройщика и проектной декларации установленным в законе требованиям, а в случае осуществления застройщиком деятельности по строительству объектов недвижимости одновременно по 2 или более проектам строительства - за каждый истекший квартал в период, начало которого определяется одним из указанных заключений с наиболее ранней датой.</w:t>
      </w:r>
    </w:p>
    <w:p w:rsidR="00C934F3" w:rsidRDefault="00C934F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31.12.2020 N 2448)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Первая справка застройщика о размере собственных средств и соблюдении нормативов финансовой устойчивости размещается застройщиком в системе жилищного строительства одновременно с размещением первой проектной декларации, заключение о соответствии которой установленным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требованиям получено застройщиком после 1 октября 2018 г. В последующем размещение указанных справок осуществляется застройщиком ежеквартально одновременно с размещением промежуточной бухгалтерской (финансовой) </w:t>
      </w:r>
      <w:r>
        <w:lastRenderedPageBreak/>
        <w:t>отчетности и годовой бухгалтерской (финансовой) отчетности.</w:t>
      </w:r>
    </w:p>
    <w:p w:rsidR="00C934F3" w:rsidRDefault="00C934F3">
      <w:pPr>
        <w:pStyle w:val="ConsPlusNormal"/>
        <w:jc w:val="both"/>
      </w:pPr>
      <w:r>
        <w:t xml:space="preserve">(в ред. Постановлений Правительства РФ от 28.08.2019 </w:t>
      </w:r>
      <w:hyperlink r:id="rId31" w:history="1">
        <w:r>
          <w:rPr>
            <w:color w:val="0000FF"/>
          </w:rPr>
          <w:t>N 1107</w:t>
        </w:r>
      </w:hyperlink>
      <w:r>
        <w:t xml:space="preserve">, от 31.12.2020 </w:t>
      </w:r>
      <w:hyperlink r:id="rId32" w:history="1">
        <w:r>
          <w:rPr>
            <w:color w:val="0000FF"/>
          </w:rPr>
          <w:t>N 2448</w:t>
        </w:r>
      </w:hyperlink>
      <w:r>
        <w:t>)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о) сведения о введении в отношении застройщика одной из процедур, применяемых в деле о банкротстве, в соответствии с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"О несостоятельности (банкротстве)";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п) извещение о начале работ по строительству объекта недвижимости, если направление такого извещения застройщиком является обязательным в соответствии с </w:t>
      </w:r>
      <w:hyperlink r:id="rId34" w:history="1">
        <w:r>
          <w:rPr>
            <w:color w:val="0000FF"/>
          </w:rPr>
          <w:t>частью 5 статьи 52</w:t>
        </w:r>
      </w:hyperlink>
      <w:r>
        <w:t xml:space="preserve"> Градостроительного кодекса Российской Федерации. Указанное извещение размещается в системе жилищного строительства без приложения к нему предусмотренных Градостроительным </w:t>
      </w:r>
      <w:hyperlink r:id="rId35" w:history="1">
        <w:r>
          <w:rPr>
            <w:color w:val="0000FF"/>
          </w:rPr>
          <w:t>кодексом</w:t>
        </w:r>
      </w:hyperlink>
      <w:r>
        <w:t xml:space="preserve"> Российской Федерации документов;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р) сведения об открытии (закрытии) расчетного счета застройщика в отношении каждого полученного им разрешения на строительство объекта недвижимости, информация о проекте строительства которого раскрыта в составе каждой размещенной в системе жилищного строительства проектной декларации;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с) документы, подтверждающие права застройщика на земельный участок (участки), на котором осуществляется строительство каждого объекта (объектов) недвижимости, указанного в размещенных в системе жилищного строительства проектных декларациях (выписка из Единого государственного реестра недвижимости, зарегистрированный в Едином государственном реестре недвижимости договор аренды (субаренды) земельного участка);</w:t>
      </w:r>
    </w:p>
    <w:p w:rsidR="00C934F3" w:rsidRDefault="00C934F3">
      <w:pPr>
        <w:pStyle w:val="ConsPlusNormal"/>
        <w:spacing w:before="220"/>
        <w:ind w:firstLine="540"/>
        <w:jc w:val="both"/>
      </w:pPr>
      <w:bookmarkStart w:id="8" w:name="P133"/>
      <w:bookmarkEnd w:id="8"/>
      <w:r>
        <w:t>т) ежеквартальную отчетность застройщика об осуществлении деятельности, связанной с привлечением денежных средств участников долевого строительства, а также сводные накопительные ведомости проекта строительства;</w:t>
      </w:r>
    </w:p>
    <w:p w:rsidR="00C934F3" w:rsidRDefault="00C934F3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31.12.2020 N 2448)</w:t>
      </w:r>
    </w:p>
    <w:p w:rsidR="00C934F3" w:rsidRDefault="00C934F3">
      <w:pPr>
        <w:pStyle w:val="ConsPlusNormal"/>
        <w:spacing w:before="220"/>
        <w:ind w:firstLine="540"/>
        <w:jc w:val="both"/>
      </w:pPr>
      <w:bookmarkStart w:id="9" w:name="P135"/>
      <w:bookmarkEnd w:id="9"/>
      <w:r>
        <w:t>у) информацию о физических лицах, которые в конечном счете прямо или косвенно (через третьих лиц) владеют (имеют в капитале долю участия более чем 5 процентов) корпоративным юридическим лицом - застройщиком, с указанием фамилии, имени и отчества (при наличии) таких лиц, места жительства (места постоянного пребывания), индивидуального номера налогоплательщика или аналогичного идентификационного признака для иностранных граждан, страхового номера индивидуального лицевого счета в системе обязательного пенсионного страхования (при наличии) или аналогичного идентификационного признака для иностранных граждан;</w:t>
      </w:r>
    </w:p>
    <w:p w:rsidR="00C934F3" w:rsidRDefault="00C934F3">
      <w:pPr>
        <w:pStyle w:val="ConsPlusNormal"/>
        <w:spacing w:before="220"/>
        <w:ind w:firstLine="540"/>
        <w:jc w:val="both"/>
      </w:pPr>
      <w:bookmarkStart w:id="10" w:name="P136"/>
      <w:bookmarkEnd w:id="10"/>
      <w:r>
        <w:t xml:space="preserve">ф) информацию о лицах, осуществляющих работы, поставки товаров и (или) предоставляющих услуги по проведению инженерных изысканий, архитектурно-строительного проектирования и строительства в предусмотренном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составе такой информации и при поступлении застройщику запроса от контролирующего органа о ее предоставлении;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х) проект (проекты) договора участия в долевом строительстве, используемого для привлечения денежных средств участников долевого строительства;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ц) утратил силу.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РФ от 31.12.2020 N 2448.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10. Указанная в </w:t>
      </w:r>
      <w:hyperlink w:anchor="P133" w:history="1">
        <w:r>
          <w:rPr>
            <w:color w:val="0000FF"/>
          </w:rPr>
          <w:t>подпункте "т" пункта 9</w:t>
        </w:r>
      </w:hyperlink>
      <w:r>
        <w:t xml:space="preserve"> настоящих Правил информация за I квартал, первое полугодие и 9 месяцев размещается застройщиком в системе жилищного строительства одновременно с размещением промежуточной бухгалтерской (финансовой) отчетности, за истекший год - одновременно с размещением годовой бухгалтерской (финансовой) отчетности.</w:t>
      </w:r>
    </w:p>
    <w:p w:rsidR="00C934F3" w:rsidRDefault="00C934F3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31.12.2020 N 2448)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Указанная в </w:t>
      </w:r>
      <w:hyperlink w:anchor="P135" w:history="1">
        <w:r>
          <w:rPr>
            <w:color w:val="0000FF"/>
          </w:rPr>
          <w:t>подпунктах "у"</w:t>
        </w:r>
      </w:hyperlink>
      <w:r>
        <w:t xml:space="preserve"> и </w:t>
      </w:r>
      <w:hyperlink w:anchor="P136" w:history="1">
        <w:r>
          <w:rPr>
            <w:color w:val="0000FF"/>
          </w:rPr>
          <w:t>"ф" пункта 9</w:t>
        </w:r>
      </w:hyperlink>
      <w:r>
        <w:t xml:space="preserve"> настоящих Правил информация размещается застройщиком в системе жилищного строительства одновременно с размещением проектной </w:t>
      </w:r>
      <w:r>
        <w:lastRenderedPageBreak/>
        <w:t>декларации, раскрытие информации о которой было осуществлено застройщиком впервые. Изменения указанной информации раскрываются застройщиком не позднее 3 рабочих дней после возникновения таких изменений.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10(1) Застройщики, получившие заключения экспертизы проектной документации и (или) результатов инженерных изысканий, заключения экспертизы проектной документации, в которую внесены изменения, до 1 июля 2018 г., а также застройщики, которые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осуществляют строительство объектов, в отношении проектной документации и (или) результатов инженерных изысканий которых экспертиза не проводится в соответствии с </w:t>
      </w:r>
      <w:hyperlink r:id="rId41" w:history="1">
        <w:r>
          <w:rPr>
            <w:color w:val="0000FF"/>
          </w:rPr>
          <w:t>частями 2</w:t>
        </w:r>
      </w:hyperlink>
      <w:r>
        <w:t xml:space="preserve"> и </w:t>
      </w:r>
      <w:hyperlink r:id="rId42" w:history="1">
        <w:r>
          <w:rPr>
            <w:color w:val="0000FF"/>
          </w:rPr>
          <w:t>3 статьи 49</w:t>
        </w:r>
      </w:hyperlink>
      <w:r>
        <w:t xml:space="preserve"> Градостроительного кодекса Российской Федерации, размещают в системе жилищного строительства проектную документацию и результаты инженерных изысканий (в форме отчетной документации о выполнении инженерных изысканий) в составе текстовой и графической частей, а также приложений к ним (в текстовой, графической и иных формах) (далее - документация) с использованием своих личных кабинетов в соответствии с </w:t>
      </w:r>
      <w:hyperlink w:anchor="P147" w:history="1">
        <w:r>
          <w:rPr>
            <w:color w:val="0000FF"/>
          </w:rPr>
          <w:t>пунктами 10(2)</w:t>
        </w:r>
      </w:hyperlink>
      <w:r>
        <w:t xml:space="preserve"> - </w:t>
      </w:r>
      <w:hyperlink w:anchor="P150" w:history="1">
        <w:r>
          <w:rPr>
            <w:color w:val="0000FF"/>
          </w:rPr>
          <w:t>10(3)</w:t>
        </w:r>
      </w:hyperlink>
      <w:r>
        <w:t xml:space="preserve"> настоящих Правил.</w:t>
      </w:r>
    </w:p>
    <w:p w:rsidR="00C934F3" w:rsidRDefault="00C934F3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31.12.2020 N 2448)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В случае внесения в размещенную в системе жилищного строительства проектную документацию изменений, в отношении которых в соответствии с </w:t>
      </w:r>
      <w:hyperlink r:id="rId44" w:history="1">
        <w:r>
          <w:rPr>
            <w:color w:val="0000FF"/>
          </w:rPr>
          <w:t>частью 3.8 статьи 49</w:t>
        </w:r>
      </w:hyperlink>
      <w:r>
        <w:t xml:space="preserve"> Градостроительного кодекса Российской Федерации экспертиза не была проведена по решению застройщика, такие изменения также подлежат размещению в системе жилищного строительства в соответствии с настоящим пунктом и </w:t>
      </w:r>
      <w:hyperlink w:anchor="P147" w:history="1">
        <w:r>
          <w:rPr>
            <w:color w:val="0000FF"/>
          </w:rPr>
          <w:t>пунктом 10(2)</w:t>
        </w:r>
      </w:hyperlink>
      <w:r>
        <w:t xml:space="preserve"> настоящих Правил.</w:t>
      </w:r>
    </w:p>
    <w:p w:rsidR="00C934F3" w:rsidRDefault="00C934F3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31.12.2020 N 2448)</w:t>
      </w:r>
    </w:p>
    <w:p w:rsidR="00C934F3" w:rsidRDefault="00C934F3">
      <w:pPr>
        <w:pStyle w:val="ConsPlusNormal"/>
        <w:jc w:val="both"/>
      </w:pPr>
      <w:r>
        <w:t xml:space="preserve">(п. 10(1)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28.08.2019 N 1107)</w:t>
      </w:r>
    </w:p>
    <w:p w:rsidR="00C934F3" w:rsidRDefault="00C934F3">
      <w:pPr>
        <w:pStyle w:val="ConsPlusNormal"/>
        <w:spacing w:before="220"/>
        <w:ind w:firstLine="540"/>
        <w:jc w:val="both"/>
      </w:pPr>
      <w:bookmarkStart w:id="11" w:name="P147"/>
      <w:bookmarkEnd w:id="11"/>
      <w:r>
        <w:t>10(2) Документация размещается в системе жилищного строительства в виде электронных файлов формата .pdf, при этом графическая часть документации размещается также в виде электронных файлов исходных форматов, использованных при подготовке документации. Если документация в полном объеме или в какой-либо ее части была подготовлена или приобретена застройщиком в виде документов на бумажных носителях, такие документы размещаются в системе жилищного строительства в виде электронных образов сканированных документов.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Входящие в состав документации электронные образы сканированных документов, размещаемые застройщиком в системе жилищного строительства в соответствии с настоящими Правилами, а также используемое застройщиками при их изготовлении программное обеспечение должны соответствовать требованиям, устанавливаемым в документах, подготавливаемых и публикуемых оператором на сайте системы жилищного строительства в информационно-телекоммуникационной сети "Интернет" в соответствии с </w:t>
      </w:r>
      <w:hyperlink w:anchor="P58" w:history="1">
        <w:r>
          <w:rPr>
            <w:color w:val="0000FF"/>
          </w:rPr>
          <w:t>пунктом 3</w:t>
        </w:r>
      </w:hyperlink>
      <w:r>
        <w:t xml:space="preserve"> требований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строительства, утвержденных постановлением Правительства Российской Федерации от 26 марта 2019 г. N 319 "О единой информационной системе жилищного строительства".</w:t>
      </w:r>
    </w:p>
    <w:p w:rsidR="00C934F3" w:rsidRDefault="00C934F3">
      <w:pPr>
        <w:pStyle w:val="ConsPlusNormal"/>
        <w:jc w:val="both"/>
      </w:pPr>
      <w:r>
        <w:t xml:space="preserve">(п. 10(2)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28.08.2019 N 1107)</w:t>
      </w:r>
    </w:p>
    <w:p w:rsidR="00C934F3" w:rsidRDefault="00C934F3">
      <w:pPr>
        <w:pStyle w:val="ConsPlusNormal"/>
        <w:spacing w:before="220"/>
        <w:ind w:firstLine="540"/>
        <w:jc w:val="both"/>
      </w:pPr>
      <w:bookmarkStart w:id="12" w:name="P150"/>
      <w:bookmarkEnd w:id="12"/>
      <w:r>
        <w:t>10(3) Документация размещается застройщиком в системе жилищного строительства в полном объеме в том виде, в котором она являлась предметом экспертизы проектной документации и результатов инженерных изысканий, по итогам проведения которой застройщику было выдано положительное заключение.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Документация подлежит размещению с учетом последовательности расположения ее разделов, а также последовательности расположения отдельных частей (элементов) каждого из ее разделов в соответствии с </w:t>
      </w:r>
      <w:hyperlink r:id="rId48" w:history="1">
        <w:r>
          <w:rPr>
            <w:color w:val="0000FF"/>
          </w:rPr>
          <w:t>требованиями</w:t>
        </w:r>
      </w:hyperlink>
      <w:r>
        <w:t>, установленными законодательством Российской Федерации о градостроительной деятельности.</w:t>
      </w:r>
    </w:p>
    <w:p w:rsidR="00C934F3" w:rsidRDefault="00C934F3">
      <w:pPr>
        <w:pStyle w:val="ConsPlusNormal"/>
        <w:jc w:val="both"/>
      </w:pPr>
      <w:r>
        <w:t xml:space="preserve">(п. 10(3)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28.08.2019 N 1107)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lastRenderedPageBreak/>
        <w:t xml:space="preserve">10(4). Жилищно-строительные кооперативы размещают в системе жилищного строительства документы и информацию, предусмотренную Жилищным </w:t>
      </w:r>
      <w:hyperlink r:id="rId50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C934F3" w:rsidRDefault="00C934F3">
      <w:pPr>
        <w:pStyle w:val="ConsPlusNormal"/>
        <w:jc w:val="both"/>
      </w:pPr>
      <w:r>
        <w:t xml:space="preserve">(п. 10(4)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18.04.2020 N 552)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11. Контролирующим органом в системе жилищного строительства размещается информация, указанная в </w:t>
      </w:r>
      <w:hyperlink r:id="rId52" w:history="1">
        <w:r>
          <w:rPr>
            <w:color w:val="0000FF"/>
          </w:rPr>
          <w:t>части 5 статьи 23.3</w:t>
        </w:r>
      </w:hyperlink>
      <w:r>
        <w:t xml:space="preserve"> Федерального закона, в том числе информация в отношении: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а) должностных лиц контролирующего органа, наделенных полномочиями на размещение информации в системе жилищного строительства, с указанием их фамилий, имен и отчеств, занимаемых должностей, способов оперативной связи с ними, а также с указанием оснований предоставления таким лицам полномочий действовать от имени контролирующего органа при вводе (передаче) информации в систему жилищного строительства (приказы, доверенности);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б) выданных застройщикам предписаний об устранении нарушений требований Федерального </w:t>
      </w:r>
      <w:hyperlink r:id="rId53" w:history="1">
        <w:r>
          <w:rPr>
            <w:color w:val="0000FF"/>
          </w:rPr>
          <w:t>закона</w:t>
        </w:r>
      </w:hyperlink>
      <w:r>
        <w:t>, иных законодательных актов Российской Федерации, а также иных требований по вопросам привлечения денежных средств участников долевого строительства, установленных нормативными правовыми актами Президента Российской Федерации, Правительства Российской Федерации и федерального органа исполнительной власти, осуществляющего государственное регулирование в области долевого строительства.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11(1). Контролирующим органом в системе жилищного строительства размещаются заключения о соответствии застройщиков и проектных деклараций требованиям, установленным Федеральным </w:t>
      </w:r>
      <w:hyperlink r:id="rId54" w:history="1">
        <w:r>
          <w:rPr>
            <w:color w:val="0000FF"/>
          </w:rPr>
          <w:t>законом</w:t>
        </w:r>
      </w:hyperlink>
      <w:r>
        <w:t>, а также мотивированные отказы в выдаче таких заключений в форме электронных документов, подписанных усиленной квалифицированной электронной подписью уполномоченных должностных лиц контролирующего органа.</w:t>
      </w:r>
    </w:p>
    <w:p w:rsidR="00C934F3" w:rsidRDefault="00C934F3">
      <w:pPr>
        <w:pStyle w:val="ConsPlusNormal"/>
        <w:jc w:val="both"/>
      </w:pPr>
      <w:r>
        <w:t xml:space="preserve">(п. 11(1)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31.12.2020 N 2448)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11(2). Федеральным органом исполнительной власти, органами исполнительной власти субъектов Российской Федерации, органами местного самоуправления, уполномоченными на выдачу разрешений на строительство в соответствии с Градостроительным </w:t>
      </w:r>
      <w:hyperlink r:id="rId56" w:history="1">
        <w:r>
          <w:rPr>
            <w:color w:val="0000FF"/>
          </w:rPr>
          <w:t>кодексом</w:t>
        </w:r>
      </w:hyperlink>
      <w:r>
        <w:t xml:space="preserve"> Российской Федерации, в системе жилищного строительства размещаются: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а) выданные застройщикам разрешения на строительство объектов капитального строительства жилого назначения, а также градостроительные планы земельных участков - в течение 3 рабочих дней после выдачи таких разрешений.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В случае внесения изменений в разрешение на строительство в системе жилищного строительства решение о внесении изменений в разрешение на строительство должно быть размещено в течение 3 рабочих дней после принятия указанного решения;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б) решения о прекращении действия размещенного в системе жилищного строительства разрешения на строительство и сведения об основаниях принятия органом, уполномоченным на выдачу разрешений на строительство, - в течение 3 рабочих дней после принятия такого решения;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в) выданные застройщикам разрешения на ввод в эксплуатацию объектов капитального строительства жилого назначения - в течение 3 рабочих дней после выдачи такого разрешения.</w:t>
      </w:r>
    </w:p>
    <w:p w:rsidR="00C934F3" w:rsidRDefault="00C934F3">
      <w:pPr>
        <w:pStyle w:val="ConsPlusNormal"/>
        <w:jc w:val="both"/>
      </w:pPr>
      <w:r>
        <w:t xml:space="preserve">(п. 11(2)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31.12.2020 N 2448)</w:t>
      </w:r>
    </w:p>
    <w:p w:rsidR="00C934F3" w:rsidRDefault="00C934F3">
      <w:pPr>
        <w:pStyle w:val="ConsPlusNormal"/>
        <w:spacing w:before="220"/>
        <w:ind w:firstLine="540"/>
        <w:jc w:val="both"/>
      </w:pPr>
      <w:bookmarkStart w:id="13" w:name="P166"/>
      <w:bookmarkEnd w:id="13"/>
      <w:r>
        <w:t xml:space="preserve">12. Органом регистрации прав в системе жилищного строительства в согласованные с оператором сроки размещается информация, указанная в </w:t>
      </w:r>
      <w:hyperlink r:id="rId58" w:history="1">
        <w:r>
          <w:rPr>
            <w:color w:val="0000FF"/>
          </w:rPr>
          <w:t>части 6 статьи 23.3</w:t>
        </w:r>
      </w:hyperlink>
      <w:r>
        <w:t xml:space="preserve"> Федерального закона, в том числе следующая информация: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а) в отношении каждого земельного участка, на котором осуществляется строительство многоквартирного дома и (или) строительство иных объектов недвижимости с привлечением денежных средств участников долевого строительства: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lastRenderedPageBreak/>
        <w:t>категория земель, к которой отнесен земельный участок, вид или виды разрешенного использования;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кадастровый номер земельного участка;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кадастровые номера земельных участков, образованных из указанного земельного участка;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при образовании земельного участка - кадастровый номер исходного земельного участка (участков);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кадастровая стоимость земельного участка;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площадь земельного участка;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дата постановки земельного участка на кадастровый учет;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адрес либо местоположение земельного участка;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вид права, номер регистрации и дата государственной регистрации права на земельный участок;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дата снятия земельного участка с кадастрового учета;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дата и номер государственной регистрации прекращения права на земельный участок;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информация о полном или частичном расположении земельного участка в границах зоны с особыми условиями использования территории или в границах территории объекта культурного наследия, особо охраняемой природной территории, охотничьих угодий, лесничеств, в границах особой экономической зоны, зоны территориального развития в Российской Федерации, игорной зоны, включая информацию об ограничениях по использованию земельного участка, установленных для таких зон или территорий;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б) в отношении каждого объекта недвижимости, строительство которого осуществляется (осуществлялось) с привлечением денежных средств участников долевого строительства:</w:t>
      </w:r>
    </w:p>
    <w:p w:rsidR="00C934F3" w:rsidRDefault="00C934F3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31.12.2020 N 2448)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вид зарегистрированного права, номер и дата государственной регистрации права на объект недвижимости (за исключением многоквартирного дома);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дата постановки объекта недвижимости на кадастровый учет;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наименование и реквизиты документов - оснований для государственной регистрации прав на объект недвижимости (за исключением многоквартирного дома);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кадастровый номер земельного участка, на котором расположен объект недвижимости;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кадастровый номер объекта недвижимости;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кадастровая стоимость объекта недвижимости;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адрес либо местоположение объекта недвижимости;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вид объекта недвижимости;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количество этажей объекта недвижимости (кроме объекта недвижимости, строительство которого не завершено);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год завершения строительства объекта недвижимости (кроме объекта недвижимости, </w:t>
      </w:r>
      <w:r>
        <w:lastRenderedPageBreak/>
        <w:t>строительство которого не завершено);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год ввода в эксплуатацию объекта недвижимости (кроме объекта недвижимости, строительство которого не завершено);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площадь объекта недвижимости;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степень готовности объекта недвижимости (для объекта недвижимости, строительство которого не завершено);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в) в отношении зарегистрированного ограничения права или обременения земельного участка и (или) расположенного на нем объекта недвижимости - сведения о лицах, в пользу которых установлены ограничения или обременения;</w:t>
      </w:r>
    </w:p>
    <w:p w:rsidR="00C934F3" w:rsidRDefault="00C934F3">
      <w:pPr>
        <w:pStyle w:val="ConsPlusNormal"/>
        <w:spacing w:before="220"/>
        <w:ind w:firstLine="540"/>
        <w:jc w:val="both"/>
      </w:pPr>
      <w:bookmarkStart w:id="14" w:name="P196"/>
      <w:bookmarkEnd w:id="14"/>
      <w:r>
        <w:t>г) в отношении каждого договора участия в долевом строительстве, заключенного в целях привлечения денежных средств участников долевого строительства для строительства объекта недвижимости: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кадастровый номер земельного участка, на котором осуществляется строительство с привлечением денежных средств участников долевого строительства;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сведения о застройщике (полное наименование, основной государственный регистрационный номер и идентификационный номер налогоплательщика);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сведения об участнике долевого строительства в соответствии с составом сведений в отношении физических и юридических лиц, определяемым в порядке, установленном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"О государственной регистрации недвижимости";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реквизиты договора участия в долевом строительстве (дата заключения, номер договора);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сведения о дате государственной регистрации и номере государственной регистрации договора участия в долевом строительстве;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указанный в договоре участия в долевом строительстве срок передачи застройщиком жилого и (или) нежилого помещения либо машино-места участнику долевого строительства;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цена договора участия в долевом строительстве;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указанное в договоре участия в долевом строительстве описание объекта долевого строительства (жилого и (или) нежилого помещения (помещений), машино-места (машино-мест), подлежащего передаче в собственность участнику долевого строительства после ввода в эксплуатацию объекта недвижимости;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сведения о залоге права требования участника долевого строительства или ином ограничении его прав по договору участия в долевом строительстве (арест, запрет, иное);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способ обеспечения исполнения застройщиком обязательств по договору участия в долевом строительстве;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сведения об уполномоченном банке, в котором в соответствии с договором участия в долевом строительстве должен быть открыт счет эскроу для условного депонирования денежных средств в счет уплаты цены такого договора;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сведения о погашении в Едином государственном реестре недвижимости записи о государственной регистрации договора участия в долевом строительстве;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сведения о дополнительных соглашениях, которыми изменяются предмет договора участия </w:t>
      </w:r>
      <w:r>
        <w:lastRenderedPageBreak/>
        <w:t>в долевом строительстве, срок передачи застройщиком объекта долевого строительства, цена договора участия в долевом строительстве, - дата заключения и номер дополнительного соглашения, содержание внесенных в договор участия о долевом строительстве изменений;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д) в отношении договора участия в долевом строительстве в случае уступки прав требований по такому договору: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реквизиты соглашения (договора) об уступке прав требований по договору участия в долевом строительстве (дата заключения, номер);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дата государственной регистрации и номер государственной регистрации соглашения (договора) о передаче прав требований по договору участия в долевом строительстве;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описание сторон соглашения (договора) о передаче прав требований по договору участия в долевом строительстве в соответствии с составом сведений, установленным нормативным правовым актом Министерства экономического развития Российской Федерации;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цена соглашения (договора) об уступке прав требований по договору участия в долевом строительстве;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указанные в </w:t>
      </w:r>
      <w:hyperlink w:anchor="P196" w:history="1">
        <w:r>
          <w:rPr>
            <w:color w:val="0000FF"/>
          </w:rPr>
          <w:t>подпункте "г"</w:t>
        </w:r>
      </w:hyperlink>
      <w:r>
        <w:t xml:space="preserve"> настоящего пункта сведения о договоре участия в долевом строительстве;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е) в отношении зарегистрированного права собственности на жилое и (или) нежилое помещение, машино-место в многоквартирном доме и (или) жилом доме блокированной застройки, состоящем из трех и более блоков: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кадастровый номер земельного участка и кадастровый номер объекта недвижимости, в котором расположено помещение, машино-место;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кадастровый номер помещения, машино-места;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дата постановки помещения, машино-места на кадастровый учет;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адрес помещения, машино-места;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вид общей собственности на помещение, машино-место (при наличии);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размеры долей в праве общей долевой собственности на помещение, машино-место двух или более правообладателей;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дата государственной регистрации права собственности и номер государственной регистрации права собственности на помещение, машино-место;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сведения о правообладателе или каждом из правообладателей помещения, машино-места в соответствии с составом сведений в отношении физических и юридических лиц, определяемым в порядке, установленном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"О государственной регистрации недвижимости";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сведения об ограничении права собственности или обременения помещения, машино-места (залог, арест, иное);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наименование, дата и номер документа, являющегося основанием государственной регистрации права собственности на помещение, машино-место (договор участия в долевом строительстве, соглашение (договор) уступки прав требований по договору участия в долевом строительстве, договор купли-продажи помещения, машино-места, договор купли-продажи помещения, машино-места, которое будет создано в будущем, акт приема-передачи помещения, </w:t>
      </w:r>
      <w:r>
        <w:lastRenderedPageBreak/>
        <w:t>машино-места, разрешение на ввод объекта недвижимости в эксплуатацию).</w:t>
      </w:r>
    </w:p>
    <w:p w:rsidR="00C934F3" w:rsidRDefault="00C934F3">
      <w:pPr>
        <w:pStyle w:val="ConsPlusNormal"/>
        <w:jc w:val="both"/>
      </w:pPr>
      <w:r>
        <w:t xml:space="preserve">(п. 12 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18.04.2020 N 552)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12(1). В случае несоответствия информации об объектах государственного кадастрового учета и государственной регистрации прав на недвижимое имущество, размещенной в системе жилищного строительства органом регистрации прав и иными субъектами информации, оператор вправе обратиться в орган регистрации прав с запросом об указанных объектах. В этом случае орган регистрации прав размещает в системе жилищного строительства отсутствующую в ней и соответствующую содержащимся в Едином государственном реестре недвижимости сведениям информацию об указанных в запросе оператора объектах в объеме, предусмотренном </w:t>
      </w:r>
      <w:hyperlink w:anchor="P166" w:history="1">
        <w:r>
          <w:rPr>
            <w:color w:val="0000FF"/>
          </w:rPr>
          <w:t>пунктом 12</w:t>
        </w:r>
      </w:hyperlink>
      <w:r>
        <w:t xml:space="preserve"> настоящих Правил. Направление указанных запросов и размещение органом регистрации прав информации в соответствии с такими запросами осуществляется в порядке и сроки, определенные соглашением, заключаемым органом регистрации прав и оператором.</w:t>
      </w:r>
    </w:p>
    <w:p w:rsidR="00C934F3" w:rsidRDefault="00C934F3">
      <w:pPr>
        <w:pStyle w:val="ConsPlusNormal"/>
        <w:jc w:val="both"/>
      </w:pPr>
      <w:r>
        <w:t xml:space="preserve">(п. 12(1)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18.04.2020 N 552)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13. Федеральная служба государственной статистики размещает в системе жилищного строительства информацию, указанную в </w:t>
      </w:r>
      <w:hyperlink r:id="rId64" w:history="1">
        <w:r>
          <w:rPr>
            <w:color w:val="0000FF"/>
          </w:rPr>
          <w:t>части 6.4 статьи 23.3</w:t>
        </w:r>
      </w:hyperlink>
      <w:r>
        <w:t xml:space="preserve"> Федерального закона, ежеквартально, не позднее 40 дней после окончания каждого квартала.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14. Публично-правовая компания "Фонд защиты прав граждан - участников долевого строительства" размещает в системе жилищного строительства информацию, указанную в </w:t>
      </w:r>
      <w:hyperlink r:id="rId65" w:history="1">
        <w:r>
          <w:rPr>
            <w:color w:val="0000FF"/>
          </w:rPr>
          <w:t>части 7 статьи 23.3</w:t>
        </w:r>
      </w:hyperlink>
      <w:r>
        <w:t xml:space="preserve"> Федерального закона, не позднее одного рабочего дня, следующего за днем ее получения.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14(1). Министерство строительства и жилищно-коммунального хозяйства Российской Федерации или определенное им подведомственное ему государственное (бюджетное или автономное) учреждение, осуществляющее ведение единого государственного реестра заключений экспертизы проектной документации объектов капитального строительства в соответствии со </w:t>
      </w:r>
      <w:hyperlink r:id="rId66" w:history="1">
        <w:r>
          <w:rPr>
            <w:color w:val="0000FF"/>
          </w:rPr>
          <w:t>статьей 50.1</w:t>
        </w:r>
      </w:hyperlink>
      <w:r>
        <w:t xml:space="preserve"> Градостроительного кодекса Российской Федерации, размещает в системе жилищного строительства документы, указанные в </w:t>
      </w:r>
      <w:hyperlink r:id="rId67" w:history="1">
        <w:r>
          <w:rPr>
            <w:color w:val="0000FF"/>
          </w:rPr>
          <w:t>части 6.5 статьи 23.3</w:t>
        </w:r>
      </w:hyperlink>
      <w:r>
        <w:t xml:space="preserve"> Федерального закона.</w:t>
      </w:r>
    </w:p>
    <w:p w:rsidR="00C934F3" w:rsidRDefault="00C934F3">
      <w:pPr>
        <w:pStyle w:val="ConsPlusNormal"/>
        <w:jc w:val="both"/>
      </w:pPr>
      <w:r>
        <w:t xml:space="preserve">(п. 14(1)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18.04.2020 N 552)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15. Актуализация (обновление) размещенной в системе жилищного строительства информации осуществляется субъектами информации самостоятельно (без обращения к оператору).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В случае выявления недостоверности и (или) неполноты размещенной в системе жилищного строительства информации субъект информации, разместивший ее в системе жилищного строительства, обязан внести в такую информацию изменения, устраняющие обнаруженные недостатки.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Внесение в информацию изменений в связи с ее актуализацией (обновлением), устранением недостоверности и (или) неполноты осуществляется в течение 3 рабочих дней, следующих за днем возникновения у субъекта информации обязанности по внесению таких изменений либо выявления недостоверности и (или) неполноты информации, если иное не установлено законодательством Российской Федерации.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16. Исключение (изъятие) субъектом информации или оператором информации, размещенной в системе жилищного строительства, не допускается.</w:t>
      </w:r>
    </w:p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jc w:val="right"/>
        <w:outlineLvl w:val="0"/>
      </w:pPr>
      <w:r>
        <w:lastRenderedPageBreak/>
        <w:t>Утверждены</w:t>
      </w:r>
    </w:p>
    <w:p w:rsidR="00C934F3" w:rsidRDefault="00C934F3">
      <w:pPr>
        <w:pStyle w:val="ConsPlusNormal"/>
        <w:jc w:val="right"/>
      </w:pPr>
      <w:r>
        <w:t>постановлением Правительства</w:t>
      </w:r>
    </w:p>
    <w:p w:rsidR="00C934F3" w:rsidRDefault="00C934F3">
      <w:pPr>
        <w:pStyle w:val="ConsPlusNormal"/>
        <w:jc w:val="right"/>
      </w:pPr>
      <w:r>
        <w:t>Российской Федерации</w:t>
      </w:r>
    </w:p>
    <w:p w:rsidR="00C934F3" w:rsidRDefault="00C934F3">
      <w:pPr>
        <w:pStyle w:val="ConsPlusNormal"/>
        <w:jc w:val="right"/>
      </w:pPr>
      <w:r>
        <w:t>от 26 марта 2019 г. N 319</w:t>
      </w:r>
    </w:p>
    <w:p w:rsidR="00C934F3" w:rsidRDefault="00C934F3">
      <w:pPr>
        <w:pStyle w:val="ConsPlusNormal"/>
        <w:jc w:val="center"/>
      </w:pPr>
    </w:p>
    <w:p w:rsidR="00C934F3" w:rsidRDefault="00C934F3">
      <w:pPr>
        <w:pStyle w:val="ConsPlusTitle"/>
        <w:jc w:val="center"/>
      </w:pPr>
      <w:bookmarkStart w:id="15" w:name="P248"/>
      <w:bookmarkEnd w:id="15"/>
      <w:r>
        <w:t>ПРАВИЛА</w:t>
      </w:r>
    </w:p>
    <w:p w:rsidR="00C934F3" w:rsidRDefault="00C934F3">
      <w:pPr>
        <w:pStyle w:val="ConsPlusTitle"/>
        <w:jc w:val="center"/>
      </w:pPr>
      <w:r>
        <w:t>ВЗАИМОДЕЙСТВИЯ СУБЪЕКТОВ ИНФОРМАЦИИ ПРИ ИСПОЛЬЗОВАНИИ</w:t>
      </w:r>
    </w:p>
    <w:p w:rsidR="00C934F3" w:rsidRDefault="00C934F3">
      <w:pPr>
        <w:pStyle w:val="ConsPlusTitle"/>
        <w:jc w:val="center"/>
      </w:pPr>
      <w:r>
        <w:t>ИМИ ИНФОРМАЦИОННЫХ РЕСУРСОВ ЕДИНОЙ ИНФОРМАЦИОННОЙ СИСТЕМЫ</w:t>
      </w:r>
    </w:p>
    <w:p w:rsidR="00C934F3" w:rsidRDefault="00C934F3">
      <w:pPr>
        <w:pStyle w:val="ConsPlusTitle"/>
        <w:jc w:val="center"/>
      </w:pPr>
      <w:r>
        <w:t>ЖИЛИЩНОГО СТРОИТЕЛЬСТВА, В ТОМ ЧИСЛЕ ЛИЧНЫХ КАБИНЕТОВ</w:t>
      </w:r>
    </w:p>
    <w:p w:rsidR="00C934F3" w:rsidRDefault="00C934F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934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4F3" w:rsidRDefault="00C934F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4F3" w:rsidRDefault="00C934F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34F3" w:rsidRDefault="00C934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34F3" w:rsidRDefault="00C934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18.04.2020 </w:t>
            </w:r>
            <w:hyperlink r:id="rId69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C934F3" w:rsidRDefault="00C934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31.12.2020 </w:t>
            </w:r>
            <w:hyperlink r:id="rId70" w:history="1">
              <w:r>
                <w:rPr>
                  <w:color w:val="0000FF"/>
                </w:rPr>
                <w:t>N 2448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4F3" w:rsidRDefault="00C934F3"/>
        </w:tc>
      </w:tr>
    </w:tbl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ind w:firstLine="540"/>
        <w:jc w:val="both"/>
      </w:pPr>
      <w:r>
        <w:t xml:space="preserve">1. Настоящие Правила устанавливают порядок взаимодействия Министерства строительства и жилищно-коммунального хозяйства Российской Федерации, Федеральной службы государственной регистрации, кадастра и картографии и ее территориальных органов, контролирующих органов, органов исполнительной власти субъектов Российской Федерации и органов местного самоуправления, уполномоченных на выдачу разрешений на строительство (далее - разрешительные органы), публично-правовой компании "Фонд защиты прав граждан - участников долевого строительства" (далее - Фонд), уполномоченных банков, определяемых в соответствии со статьей 2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Федеральный закон), унитарных некоммерческих организаций в организационно-правовой форме фонда, создаваемых субъектами Российской Федерации в соответствии со </w:t>
      </w:r>
      <w:hyperlink r:id="rId71" w:history="1">
        <w:r>
          <w:rPr>
            <w:color w:val="0000FF"/>
          </w:rPr>
          <w:t>статьей 21.1</w:t>
        </w:r>
      </w:hyperlink>
      <w:r>
        <w:t xml:space="preserve"> Федерального закона (далее - фонд субъекта Российской Федерации), уполномоченного банка в сфере жилищного строительства, застройщиков и жилищно-строительных кооперативов (далее - субъекты информации) при использовании ими информационных ресурсов единой информационной системы жилищного строительства (далее - система), в том числе личных кабинетов.</w:t>
      </w:r>
    </w:p>
    <w:p w:rsidR="00C934F3" w:rsidRDefault="00C934F3">
      <w:pPr>
        <w:pStyle w:val="ConsPlusNormal"/>
        <w:jc w:val="both"/>
      </w:pPr>
      <w:r>
        <w:t xml:space="preserve">(в ред. Постановлений Правительства РФ от 18.04.2020 </w:t>
      </w:r>
      <w:hyperlink r:id="rId72" w:history="1">
        <w:r>
          <w:rPr>
            <w:color w:val="0000FF"/>
          </w:rPr>
          <w:t>N 552</w:t>
        </w:r>
      </w:hyperlink>
      <w:r>
        <w:t xml:space="preserve">, от 31.12.2020 </w:t>
      </w:r>
      <w:hyperlink r:id="rId73" w:history="1">
        <w:r>
          <w:rPr>
            <w:color w:val="0000FF"/>
          </w:rPr>
          <w:t>N 2448</w:t>
        </w:r>
      </w:hyperlink>
      <w:r>
        <w:t>)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Под контролирующими органами в настоящих Правилах понимаются осуществляющие государственный контроль (надзор) в области долевого строительства многоквартирных домов и (или) иных объектов недвижимости уполномоченные органы исполнительной власти субъектов Российской Федерации, на территории которых осуществляется такое строительство.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2. Субъекты информации взаимодействуют друг с другом с использованием информационных ресурсов, размещенных на сайте системы в информационно-телекоммуникационной сети "Интернет", в том числе путем предоставления указанным лицам доступа к личным кабинетам, ведение которых осуществляется единым институтом развития в жилищной сфере, определенным Федеральным законом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Федерации", являющимся оператором системы (далее - оператор), в установленном им порядке, а также с использованием электронных документов.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3. Информационное взаимодействие субъектов информации с использованием информационных ресурсов, размещенных на сайте системы, обеспечивается оператором.</w:t>
      </w:r>
    </w:p>
    <w:p w:rsidR="00C934F3" w:rsidRDefault="00C934F3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31.12.2020 N 2448)</w:t>
      </w:r>
    </w:p>
    <w:p w:rsidR="00C934F3" w:rsidRDefault="00C934F3">
      <w:pPr>
        <w:pStyle w:val="ConsPlusNormal"/>
        <w:spacing w:before="220"/>
        <w:ind w:firstLine="540"/>
        <w:jc w:val="both"/>
      </w:pPr>
      <w:bookmarkStart w:id="16" w:name="P262"/>
      <w:bookmarkEnd w:id="16"/>
      <w:r>
        <w:t xml:space="preserve">4. Информация в электронной форме, подписанная усиленной квалифицированной электронной подписью и размещенная в личном кабинете субъекта информации, а также электронные образы сканированных документов в бумажной форме, размещенные в личном </w:t>
      </w:r>
      <w:r>
        <w:lastRenderedPageBreak/>
        <w:t>кабинете субъекта информации, в частности решения, приказы, предписания, запросы, уведомления, заявления, разрешения, отказы и заключения, считаются полученными владельцем личного кабинета на следующий рабочий день после рабочего дня их размещения в личном кабинете.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В случае если указанная в </w:t>
      </w:r>
      <w:hyperlink w:anchor="P262" w:history="1">
        <w:r>
          <w:rPr>
            <w:color w:val="0000FF"/>
          </w:rPr>
          <w:t>предыдущем абзаце</w:t>
        </w:r>
      </w:hyperlink>
      <w:r>
        <w:t xml:space="preserve"> информация и (или) электронные образы сканированных документов в бумажном виде размещены в личном кабинете субъекта информации в нерабочий день, то они считаются полученными в первый рабочий день, следующий за нерабочим днем.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5. Застройщики передают контролирующим органам и в Фонд с использованием системы отчетность об осуществлении деятельности, связанной с привлечением денежных средств участников долевого строительства, в том числе отчетность об исполнении примерных графиков реализации проектов строительства и своих обязательств по договорам и сводные накопительные ведомости, с периодичностью, установленной Федеральным </w:t>
      </w:r>
      <w:hyperlink r:id="rId75" w:history="1">
        <w:r>
          <w:rPr>
            <w:color w:val="0000FF"/>
          </w:rPr>
          <w:t>законом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C934F3" w:rsidRDefault="00C934F3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18.04.2020 N 552)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Жилищно-строительные кооперативы с использованием системы передают контролирующим органам предусмотренные Жилищным </w:t>
      </w:r>
      <w:hyperlink r:id="rId77" w:history="1">
        <w:r>
          <w:rPr>
            <w:color w:val="0000FF"/>
          </w:rPr>
          <w:t>кодексом</w:t>
        </w:r>
      </w:hyperlink>
      <w:r>
        <w:t xml:space="preserve"> Российской Федерации документы, информацию и отчетность, которые необходимы для осуществления государственного контроля (надзора) за деятельностью жилищно-строительных кооперативов, связанной с привлечением денежных средств граждан для строительства многоквартирных домов.</w:t>
      </w:r>
    </w:p>
    <w:p w:rsidR="00C934F3" w:rsidRDefault="00C934F3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18.04.2020 N 552)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Фонды субъектов Российской Федерации взаимодействуют с Фондом с использованием системы в рамках реализации мероприятий по урегулированию обязательств застройщика в соответствии с </w:t>
      </w:r>
      <w:hyperlink r:id="rId79" w:history="1">
        <w:r>
          <w:rPr>
            <w:color w:val="0000FF"/>
          </w:rPr>
          <w:t>частью 1 статьи 21.1</w:t>
        </w:r>
      </w:hyperlink>
      <w:r>
        <w:t xml:space="preserve"> Федерального закона.</w:t>
      </w:r>
    </w:p>
    <w:p w:rsidR="00C934F3" w:rsidRDefault="00C934F3">
      <w:pPr>
        <w:pStyle w:val="ConsPlusNormal"/>
        <w:jc w:val="both"/>
      </w:pPr>
      <w:r>
        <w:t xml:space="preserve">(абзац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РФ от 31.12.2020 N 2448)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6. Федеральная служба государственной регистрации, кадастра и картографии и ее территориальные органы посредством использования системы получают (при наличии технической возможности - в автоматизированном режиме):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а) уведомления контролирующих органов и Фонда об отсутствии у застройщиков права привлекать денежные средства участников долевого строительства на строительство (создание) многоквартирных домов на основании того, что ими нарушены установленные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требования;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б) уведомления контролирующих органов о неисполнении застройщиками обязанности по передаче участникам долевого строительства объектов долевого строительства в соответствии с зарегистрированными договорами участия в долевом строительстве в течение 6 месяцев со дня наступления такой обязанности;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в) уведомления контролирующих органов о неисполнении застройщиками обязанности по передаче участникам долевого строительства в соответствии с зарегистрированными договорами участия в долевом строительстве объектов долевого строительства, которые входят в состав многоквартирного дома и (или) иного объекта недвижимости и в отношении которых представлены договоры участия в долевом строительстве на государственную регистрацию;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г) уведомления контролирующих органов и Фонда о соответствии застройщиков требованиям, установленным Федеральным </w:t>
      </w:r>
      <w:hyperlink r:id="rId82" w:history="1">
        <w:r>
          <w:rPr>
            <w:color w:val="0000FF"/>
          </w:rPr>
          <w:t>законом</w:t>
        </w:r>
      </w:hyperlink>
      <w:r>
        <w:t>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д) утратил силу. - </w:t>
      </w:r>
      <w:hyperlink r:id="rId83" w:history="1">
        <w:r>
          <w:rPr>
            <w:color w:val="0000FF"/>
          </w:rPr>
          <w:t>Постановление</w:t>
        </w:r>
      </w:hyperlink>
      <w:r>
        <w:t xml:space="preserve"> Правительства РФ от 31.12.2020 N 2448;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lastRenderedPageBreak/>
        <w:t xml:space="preserve">е) проектные декларации застройщиков, заключения о соответствии застройщиков и проектных деклараций установленным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требованиям, а также разрешения на ввод объектов долевого строительства в эксплуатацию, если такие проектные декларации и разрешения не представлены заявителями для государственной регистрации объектов долевого строительства и (или) входящих в их состав жилых и нежилых помещений;</w:t>
      </w:r>
    </w:p>
    <w:p w:rsidR="00C934F3" w:rsidRDefault="00C934F3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РФ от 18.04.2020 N 552)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ж) сведения об уплате застройщиками обязательных отчислений (взносов) в компенсационный фонд;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з) выданные застройщикам разрешения на строительство объектов долевого строительства.</w:t>
      </w:r>
    </w:p>
    <w:p w:rsidR="00C934F3" w:rsidRDefault="00C934F3">
      <w:pPr>
        <w:pStyle w:val="ConsPlusNormal"/>
        <w:jc w:val="both"/>
      </w:pPr>
      <w:r>
        <w:t xml:space="preserve">(пп. "з" введен </w:t>
      </w:r>
      <w:hyperlink r:id="rId86" w:history="1">
        <w:r>
          <w:rPr>
            <w:color w:val="0000FF"/>
          </w:rPr>
          <w:t>Постановлением</w:t>
        </w:r>
      </w:hyperlink>
      <w:r>
        <w:t xml:space="preserve"> Правительства РФ от 31.12.2020 N 2448)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7. Уполномоченные банки и уполномоченный банк в сфере жилищного строительства путем использования своих личных кабинетов направляют контролирующим органам и Фонду уведомления о поступлении от застройщиков распоряжений о совершении операций по расчетным счетам, не соответствующих установленным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требованиям к назначению и размеру платежей застройщиков в день отказа застройщикам в проведении таких операций по счету.</w:t>
      </w:r>
    </w:p>
    <w:p w:rsidR="00C934F3" w:rsidRDefault="00C934F3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РФ от 18.04.2020 N 552)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8. Уполномоченные банки в целях контроля за соответствием платежных операций застройщиков установленным Федеральным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требованиям осуществляют информационное взаимодействие с застройщиками путем получения от них с использованием личных кабинетов сводных накопительных ведомостей проектов строительства, а также документов, необходимых для осуществления уполномоченными банками контроля за назначением и размером платежей застройщиков при проведении операций по их расчетным счетам.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9. При взаимодействии субъектов информации с системой доступ к информации, размещенной в закрытой части системы, осуществляется: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а) для субъектов информации - в отношении информации, размещенной ими в закрытой части системы;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б) для Министерства строительства и жилищно-коммунального хозяйства и Фонда, - в отношении любой размещенной в закрытой части системы информации, необходимой им для реализации установленных федеральными законами полномочий;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в) для контролирующих и разрешительных органов - в отношении информации, размещенной в закрытой части системы подконтрольными им застройщиками и застройщиками, которым разрешительными органами выдано разрешение на строительство, соответственно;</w:t>
      </w:r>
    </w:p>
    <w:p w:rsidR="00C934F3" w:rsidRDefault="00C934F3">
      <w:pPr>
        <w:pStyle w:val="ConsPlusNormal"/>
        <w:jc w:val="both"/>
      </w:pPr>
      <w:r>
        <w:t xml:space="preserve">(пп. "в" 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31.12.2020 N 2448)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г) для застройщика, являющегося приобретателем в соответствии с Федеральным </w:t>
      </w:r>
      <w:hyperlink r:id="rId91" w:history="1">
        <w:r>
          <w:rPr>
            <w:color w:val="0000FF"/>
          </w:rPr>
          <w:t>законом</w:t>
        </w:r>
      </w:hyperlink>
      <w:r>
        <w:t xml:space="preserve"> "О несостоятельности (банкротстве)", - в отношении документов и информации, размещенных в закрытой части системы застройщиком, имущество и обязательства которого перед участниками долевого строительства переданы приобретателю в установленном указанным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порядке.</w:t>
      </w:r>
    </w:p>
    <w:p w:rsidR="00C934F3" w:rsidRDefault="00C934F3">
      <w:pPr>
        <w:pStyle w:val="ConsPlusNormal"/>
        <w:jc w:val="both"/>
      </w:pPr>
      <w:r>
        <w:t xml:space="preserve">(пп. "г"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18.04.2020 N 552)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10. Доступ субъектов информации к закрытой части системы жилищного строительства, в том числе к их личным кабинетам, осуществляется с использованием единой системы идентификации и аутентификации или иным способом, исключающим возможность несанкционированного доступа к указанной части системы жилищного строительства не уполномоченными на это лицами.</w:t>
      </w:r>
    </w:p>
    <w:p w:rsidR="00C934F3" w:rsidRDefault="00C934F3">
      <w:pPr>
        <w:pStyle w:val="ConsPlusNormal"/>
        <w:jc w:val="both"/>
      </w:pPr>
      <w:r>
        <w:lastRenderedPageBreak/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31.12.2020 N 2448)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11. Оператор системы определяет условия осуществления субъектами информации права доступа к сформированным оператором архивам информации из открытой и закрытой частей системы.</w:t>
      </w:r>
    </w:p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jc w:val="right"/>
        <w:outlineLvl w:val="0"/>
      </w:pPr>
      <w:r>
        <w:t>Утверждены</w:t>
      </w:r>
    </w:p>
    <w:p w:rsidR="00C934F3" w:rsidRDefault="00C934F3">
      <w:pPr>
        <w:pStyle w:val="ConsPlusNormal"/>
        <w:jc w:val="right"/>
      </w:pPr>
      <w:r>
        <w:t>постановлением Правительства</w:t>
      </w:r>
    </w:p>
    <w:p w:rsidR="00C934F3" w:rsidRDefault="00C934F3">
      <w:pPr>
        <w:pStyle w:val="ConsPlusNormal"/>
        <w:jc w:val="right"/>
      </w:pPr>
      <w:r>
        <w:t>Российской Федерации</w:t>
      </w:r>
    </w:p>
    <w:p w:rsidR="00C934F3" w:rsidRDefault="00C934F3">
      <w:pPr>
        <w:pStyle w:val="ConsPlusNormal"/>
        <w:jc w:val="right"/>
      </w:pPr>
      <w:r>
        <w:t>от 26 марта 2019 г. N 319</w:t>
      </w:r>
    </w:p>
    <w:p w:rsidR="00C934F3" w:rsidRDefault="00C934F3">
      <w:pPr>
        <w:pStyle w:val="ConsPlusNormal"/>
        <w:jc w:val="center"/>
      </w:pPr>
    </w:p>
    <w:p w:rsidR="00C934F3" w:rsidRDefault="00C934F3">
      <w:pPr>
        <w:pStyle w:val="ConsPlusTitle"/>
        <w:jc w:val="center"/>
      </w:pPr>
      <w:bookmarkStart w:id="17" w:name="P304"/>
      <w:bookmarkEnd w:id="17"/>
      <w:r>
        <w:t>ПРАВИЛА</w:t>
      </w:r>
    </w:p>
    <w:p w:rsidR="00C934F3" w:rsidRDefault="00C934F3">
      <w:pPr>
        <w:pStyle w:val="ConsPlusTitle"/>
        <w:jc w:val="center"/>
      </w:pPr>
      <w:r>
        <w:t>ХРАНЕНИЯ И ОБРАБОТКИ ИНФОРМАЦИИ, СОДЕРЖАЩЕЙСЯ В ЕДИНОЙ</w:t>
      </w:r>
    </w:p>
    <w:p w:rsidR="00C934F3" w:rsidRDefault="00C934F3">
      <w:pPr>
        <w:pStyle w:val="ConsPlusTitle"/>
        <w:jc w:val="center"/>
      </w:pPr>
      <w:r>
        <w:t>ИНФОРМАЦИОННОЙ СИСТЕМЕ ЖИЛИЩНОГО СТРОИТЕЛЬСТВА</w:t>
      </w:r>
    </w:p>
    <w:p w:rsidR="00C934F3" w:rsidRDefault="00C934F3">
      <w:pPr>
        <w:pStyle w:val="ConsPlusNormal"/>
        <w:jc w:val="center"/>
      </w:pPr>
    </w:p>
    <w:p w:rsidR="00C934F3" w:rsidRDefault="00C934F3">
      <w:pPr>
        <w:pStyle w:val="ConsPlusNormal"/>
        <w:ind w:firstLine="540"/>
        <w:jc w:val="both"/>
      </w:pPr>
      <w:r>
        <w:t>1. Настоящие Правила устанавливают порядок хранения и обработки информации, содержащейся в единой информационной системе жилищного строительства (далее - система).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2. Хранение информации, содержащейся в системе, осуществляется единым институтом развития в жилищной сфере, определенным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являющимся оператором системы (далее - оператор), с использованием программно-технического комплекса системы на основных и резервных материальных носителях информации, пригодных для записи, долговременного хранения и воспроизведения записанной информации.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3. Хранение содержащейся в системе информации осуществляется оператором раздельно в зависимости от размещения информации в открытой или в закрытой частях системы.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4. Оператор осуществляет систематизацию архивов информации по субъектам информации, определяемым в соответствии с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субъекты информации), содержанию информации (видам документов), а также по срокам размещения информации в системе.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5. Оператор и субъекты информации вправе осуществлять без согласия лиц, информация которых или информация о которых размещена в открытой части системы, обработку такой информации в целях формирования статистических данных, выявления случаев размещения в системе несоответствующей ее назначению информации, а также в иных целях с учетом требований законодательства о защите персональных данных.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6. Обработка содержащейся в системе информации должна осуществляться программно-техническими средствами и способами, не допускающими повреждения технических средств системы, утраты, нарушения целостности и неизменного вида информации, являющейся объектом обработки, нарушения реализуемых оператором методов классификации и систематизации информации в рамках системы.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Оператор обязан предупреждать и пресекать случаи, при которых использование размещенной в системе информации в целях ее обработки повлекло или может повлечь нарушение прав субъектов информации, возникновение технических неполадок в системе, а также нарушение структуры и целостности размещенной в системе информации.</w:t>
      </w:r>
    </w:p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ind w:firstLine="540"/>
        <w:jc w:val="both"/>
      </w:pPr>
    </w:p>
    <w:p w:rsidR="00C934F3" w:rsidRDefault="00C934F3">
      <w:pPr>
        <w:pStyle w:val="ConsPlusNormal"/>
        <w:jc w:val="right"/>
        <w:outlineLvl w:val="0"/>
      </w:pPr>
      <w:r>
        <w:t>Утверждены</w:t>
      </w:r>
    </w:p>
    <w:p w:rsidR="00C934F3" w:rsidRDefault="00C934F3">
      <w:pPr>
        <w:pStyle w:val="ConsPlusNormal"/>
        <w:jc w:val="right"/>
      </w:pPr>
      <w:r>
        <w:t>постановлением Правительства</w:t>
      </w:r>
    </w:p>
    <w:p w:rsidR="00C934F3" w:rsidRDefault="00C934F3">
      <w:pPr>
        <w:pStyle w:val="ConsPlusNormal"/>
        <w:jc w:val="right"/>
      </w:pPr>
      <w:r>
        <w:t>Российской Федерации</w:t>
      </w:r>
    </w:p>
    <w:p w:rsidR="00C934F3" w:rsidRDefault="00C934F3">
      <w:pPr>
        <w:pStyle w:val="ConsPlusNormal"/>
        <w:jc w:val="right"/>
      </w:pPr>
      <w:r>
        <w:t>от 26 марта 2019 г. N 319</w:t>
      </w:r>
    </w:p>
    <w:p w:rsidR="00C934F3" w:rsidRDefault="00C934F3">
      <w:pPr>
        <w:pStyle w:val="ConsPlusNormal"/>
        <w:jc w:val="center"/>
      </w:pPr>
    </w:p>
    <w:p w:rsidR="00C934F3" w:rsidRDefault="00C934F3">
      <w:pPr>
        <w:pStyle w:val="ConsPlusTitle"/>
        <w:jc w:val="center"/>
      </w:pPr>
      <w:bookmarkStart w:id="18" w:name="P325"/>
      <w:bookmarkEnd w:id="18"/>
      <w:r>
        <w:t>ПРАВИЛА</w:t>
      </w:r>
    </w:p>
    <w:p w:rsidR="00C934F3" w:rsidRDefault="00C934F3">
      <w:pPr>
        <w:pStyle w:val="ConsPlusTitle"/>
        <w:jc w:val="center"/>
      </w:pPr>
      <w:r>
        <w:t>ВЗАИМОДЕЙСТВИЯ ЕДИНОЙ ИНФОРМАЦИОННОЙ СИСТЕМЫ ЖИЛИЩНОГО</w:t>
      </w:r>
    </w:p>
    <w:p w:rsidR="00C934F3" w:rsidRDefault="00C934F3">
      <w:pPr>
        <w:pStyle w:val="ConsPlusTitle"/>
        <w:jc w:val="center"/>
      </w:pPr>
      <w:r>
        <w:t>СТРОИТЕЛЬСТВА С ИНФРАСТРУКТУРОЙ, ОБЕСПЕЧИВАЮЩЕЙ</w:t>
      </w:r>
    </w:p>
    <w:p w:rsidR="00C934F3" w:rsidRDefault="00C934F3">
      <w:pPr>
        <w:pStyle w:val="ConsPlusTitle"/>
        <w:jc w:val="center"/>
      </w:pPr>
      <w:r>
        <w:t>ИНФОРМАЦИОННО-ТЕХНОЛОГИЧЕСКОЕ ВЗАИМОДЕЙСТВИЕ ИНФОРМАЦИОННЫХ</w:t>
      </w:r>
    </w:p>
    <w:p w:rsidR="00C934F3" w:rsidRDefault="00C934F3">
      <w:pPr>
        <w:pStyle w:val="ConsPlusTitle"/>
        <w:jc w:val="center"/>
      </w:pPr>
      <w:r>
        <w:t>СИСТЕМ, ИСПОЛЬЗУЕМЫХ ДЛЯ ПРЕДОСТАВЛЕНИЯ ГОСУДАРСТВЕННЫХ</w:t>
      </w:r>
    </w:p>
    <w:p w:rsidR="00C934F3" w:rsidRDefault="00C934F3">
      <w:pPr>
        <w:pStyle w:val="ConsPlusTitle"/>
        <w:jc w:val="center"/>
      </w:pPr>
      <w:r>
        <w:t>И МУНИЦИПАЛЬНЫХ УСЛУГ В ЭЛЕКТРОННОЙ ФОРМЕ, И ВЗАИМОДЕЙСТВИЯ</w:t>
      </w:r>
    </w:p>
    <w:p w:rsidR="00C934F3" w:rsidRDefault="00C934F3">
      <w:pPr>
        <w:pStyle w:val="ConsPlusTitle"/>
        <w:jc w:val="center"/>
      </w:pPr>
      <w:r>
        <w:t>ИНЫХ ИНФОРМАЦИОННЫХ СИСТЕМ С ЕДИНОЙ ИНФОРМАЦИОННОЙ СИСТЕМОЙ</w:t>
      </w:r>
    </w:p>
    <w:p w:rsidR="00C934F3" w:rsidRDefault="00C934F3">
      <w:pPr>
        <w:pStyle w:val="ConsPlusTitle"/>
        <w:jc w:val="center"/>
      </w:pPr>
      <w:r>
        <w:t>ЖИЛИЩНОГО СТРОИТЕЛЬСТВА, А ТАКЖЕ ЕДИНЫЕ ФОРМАТЫ</w:t>
      </w:r>
    </w:p>
    <w:p w:rsidR="00C934F3" w:rsidRDefault="00C934F3">
      <w:pPr>
        <w:pStyle w:val="ConsPlusTitle"/>
        <w:jc w:val="center"/>
      </w:pPr>
      <w:r>
        <w:t>ДЛЯ ИНФОРМАЦИОННОГО ВЗАИМОДЕЙСТВИЯ ИНЫХ ИНФОРМАЦИОННЫХ</w:t>
      </w:r>
    </w:p>
    <w:p w:rsidR="00C934F3" w:rsidRDefault="00C934F3">
      <w:pPr>
        <w:pStyle w:val="ConsPlusTitle"/>
        <w:jc w:val="center"/>
      </w:pPr>
      <w:r>
        <w:t>СИСТЕМ С ЕДИНОЙ ИНФОРМАЦИОННОЙ СИСТЕМОЙ</w:t>
      </w:r>
    </w:p>
    <w:p w:rsidR="00C934F3" w:rsidRDefault="00C934F3">
      <w:pPr>
        <w:pStyle w:val="ConsPlusTitle"/>
        <w:jc w:val="center"/>
      </w:pPr>
      <w:r>
        <w:t>ЖИЛИЩНОГО СТРОИТЕЛЬСТВА</w:t>
      </w:r>
    </w:p>
    <w:p w:rsidR="00C934F3" w:rsidRDefault="00C934F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934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4F3" w:rsidRDefault="00C934F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4F3" w:rsidRDefault="00C934F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34F3" w:rsidRDefault="00C934F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34F3" w:rsidRDefault="00C934F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31.12.2020 N 2448)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4F3" w:rsidRDefault="00C934F3"/>
        </w:tc>
      </w:tr>
    </w:tbl>
    <w:p w:rsidR="00C934F3" w:rsidRDefault="00C934F3">
      <w:pPr>
        <w:pStyle w:val="ConsPlusNormal"/>
        <w:jc w:val="center"/>
      </w:pPr>
    </w:p>
    <w:p w:rsidR="00C934F3" w:rsidRDefault="00C934F3">
      <w:pPr>
        <w:pStyle w:val="ConsPlusNormal"/>
        <w:ind w:firstLine="540"/>
        <w:jc w:val="both"/>
      </w:pPr>
      <w:r>
        <w:t>1. Настоящие Правила устанавливают порядок информационного взаимодействия единой информационной системы жилищного строительства (далее - система жилищного строительства)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взаимодействия иных информационных систем с системой жилищного строительства, а также единые форматы для информационного взаимодействия иных информационных систем с системой жилищного строительства.</w:t>
      </w:r>
    </w:p>
    <w:p w:rsidR="00C934F3" w:rsidRDefault="00C934F3">
      <w:pPr>
        <w:pStyle w:val="ConsPlusNormal"/>
        <w:spacing w:before="220"/>
        <w:ind w:firstLine="540"/>
        <w:jc w:val="both"/>
      </w:pPr>
      <w:bookmarkStart w:id="19" w:name="P340"/>
      <w:bookmarkEnd w:id="19"/>
      <w:r>
        <w:t xml:space="preserve">2. Взаимодействие системы жилищного строительства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иными информационными системами обеспечивается единым институтом развития в жилищной сфере, определенным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являющимся оператором системы жилищного строительства (далее - оператор системы жилищного строительства), на основании соглашений, заключаемых им с оператором информационной системы "Единый портал государственных и муниципальных услуг (функций)", операторами иных информационных систем, включая порталы государственных и муниципальных услуг субъектов Российской Федерации, а также официальные сайты органов государственной власти и органов местного самоуправления.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3. В соглашениях, указанных в </w:t>
      </w:r>
      <w:hyperlink w:anchor="P340" w:history="1">
        <w:r>
          <w:rPr>
            <w:color w:val="0000FF"/>
          </w:rPr>
          <w:t>пункте 2</w:t>
        </w:r>
      </w:hyperlink>
      <w:r>
        <w:t xml:space="preserve"> настоящих Правил, в частности, предусматриваются: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а) синхронизация выполняемых сторонами соглашения действий в рамках их информационного взаимодействия с составом, последовательностью и сроками выполнения действий в электронной форме, предусмотренных административными регламентами предоставления государственных (муниципальных) услуг соответствующего вида;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lastRenderedPageBreak/>
        <w:t>б) порядок и условия направления сторонами соглашения запросов о получении информации и ответов на запросы о получении информации, а также сроки направления ответов на указанные запросы;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в) условия автоматизации взаимодействия сторон соглашения и унификации реализуемых ими протоколов обмена информацией, не требующего направления запросов о получении информации;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г) обязательность указания на источники получения информации, а также условия последующего использования такой информации (открытый или закрытый доступ, архивирование).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4. Сведения о заключении указанных в </w:t>
      </w:r>
      <w:hyperlink w:anchor="P340" w:history="1">
        <w:r>
          <w:rPr>
            <w:color w:val="0000FF"/>
          </w:rPr>
          <w:t>пункте 2</w:t>
        </w:r>
      </w:hyperlink>
      <w:r>
        <w:t xml:space="preserve"> настоящих Правил соглашений публикуются на сайте системы жилищного строительства в информационно-телекоммуникационной сети "Интернет" не позднее чем через 5 дней со дня их заключения.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5. В отношении информации, содержащейся в открытой части системы жилищного строительства, получение оператором системы жилищного строительства согласия субъектов информации, указанных в </w:t>
      </w:r>
      <w:hyperlink r:id="rId99" w:history="1">
        <w:r>
          <w:rPr>
            <w:color w:val="0000FF"/>
          </w:rPr>
          <w:t>части 3.1 статьи 23.3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на передачу ее в иные информационные системы в порядке осуществления взаимодействия между информационными системами не требуется.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6. Взаимодействие системы жилищного строительства и иных информационных систем осуществляется одним из следующих способов: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а)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б) с использованием программно-технических средств системы жилищного строительства, создаваемых оператором системы жилищного строительства в интеграционном сегменте информационной системы;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в) на основании информационных запросов и информационных сообщений, направляемых оператором системы жилищного строительства (операторами иных информационных систем) и подписанных электронной подписью уполномоченных должностных лиц оператора системы жилищного строительства (операторов иных информационных систем).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7. Электронные документы, направляемые в порядке информационного взаимодействия органами государственной власти Российской Федерации, субъектов Российской Федерации, органами местного самоуправления, а также участвующими в предоставлении государственных и муниципальных услуг организациями должны быть подписаны электронными подписями уполномоченных должностных лиц таких органов и организаций.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8. При информационном взаимодействии системы жилищного строительства с иными информационными системами информация (документы) передаются участниками взаимодействия в виде электронных файлов форматов: .xml, .json, .docx, .xlsx, .txt, .mssql, .dump, .rar, .zip, .tar, .jpeg, .jpg, .png, .tiff, .pdf, .svg, .sig.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9. В случаях если нормативными правовыми актами Правительства Российской Федерации установлена обязательность использования в федеральных государственных информационных системах для информационного взаимодействия между ними схем формирования документов в определенном формате, разработанные оператором системы жилищного строительства схемы формирования документов должны быть унифицированы с аналогичными схемами федеральных </w:t>
      </w:r>
      <w:r>
        <w:lastRenderedPageBreak/>
        <w:t>государственных информационных систем, а также должна обеспечиваться программно-техническая совместимость системы жилищного строительства с федеральными государственными информационными системами в части обмена документами, составленными в определенном формате по любой из указанных схем.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 xml:space="preserve">10. При размещении застройщиком на его сайте в информационно-телекоммуникационной сети "Интернет", в иных информационных системах, а также при распространении посредством рекламы информации, раскрытие которой застройщиком в соответствии с Федеральным </w:t>
      </w:r>
      <w:hyperlink r:id="rId100" w:history="1">
        <w:r>
          <w:rPr>
            <w:color w:val="0000FF"/>
          </w:rPr>
          <w:t>законом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осуществляется путем размещения ее в системе жилищного строительства, в такую информацию включается адрес сайта системы жилищного строительства в информационно-телекоммуникационной сети "Интернет", на котором осуществлено раскрытие указанной информации.</w:t>
      </w:r>
    </w:p>
    <w:p w:rsidR="00C934F3" w:rsidRDefault="00C934F3">
      <w:pPr>
        <w:pStyle w:val="ConsPlusNormal"/>
        <w:spacing w:before="220"/>
        <w:ind w:firstLine="540"/>
        <w:jc w:val="both"/>
      </w:pPr>
      <w:r>
        <w:t>При размещении в иных информационных системах и на сайтах в информационно-телекоммуникационной сети "Интернет" размещенной в системе жилищного строительства информации операторы таких информационных систем и владельцы сайтов обязаны указывать адрес сайта системы жилищного строительства в информационно-телекоммуникационной сети "Интернет", на котором осуществлено раскрытие указанной информации.</w:t>
      </w:r>
    </w:p>
    <w:p w:rsidR="00C934F3" w:rsidRDefault="00C934F3">
      <w:pPr>
        <w:pStyle w:val="ConsPlusNormal"/>
        <w:jc w:val="both"/>
      </w:pPr>
      <w:r>
        <w:t xml:space="preserve">(п. 10 введен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Правительства РФ от 31.12.2020 N 2448)</w:t>
      </w:r>
    </w:p>
    <w:p w:rsidR="00C934F3" w:rsidRDefault="00C934F3">
      <w:pPr>
        <w:pStyle w:val="ConsPlusNormal"/>
        <w:jc w:val="both"/>
      </w:pPr>
    </w:p>
    <w:p w:rsidR="00C934F3" w:rsidRDefault="00C934F3">
      <w:pPr>
        <w:pStyle w:val="ConsPlusNormal"/>
        <w:jc w:val="both"/>
      </w:pPr>
    </w:p>
    <w:p w:rsidR="00C934F3" w:rsidRDefault="00C934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03C0" w:rsidRDefault="009103C0">
      <w:bookmarkStart w:id="20" w:name="_GoBack"/>
      <w:bookmarkEnd w:id="20"/>
    </w:p>
    <w:sectPr w:rsidR="009103C0" w:rsidSect="006F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F3"/>
    <w:rsid w:val="009103C0"/>
    <w:rsid w:val="00C9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4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4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34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4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34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934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0F1E435C5B7F922FB962CC1B4A753BCE5505091C919A45700AAC2EF8764E1CE3AC3005FC1678DCEE8C0806A8CED4FAA7C6ED3B9A1D9B7B7L2v4G" TargetMode="External"/><Relationship Id="rId21" Type="http://schemas.openxmlformats.org/officeDocument/2006/relationships/hyperlink" Target="consultantplus://offline/ref=E0F1E435C5B7F922FB962CC1B4A753BCE5505098C913A45700AAC2EF8764E1CE3AC3005FC1678DC8E7C0806A8CED4FAA7C6ED3B9A1D9B7B7L2v4G" TargetMode="External"/><Relationship Id="rId42" Type="http://schemas.openxmlformats.org/officeDocument/2006/relationships/hyperlink" Target="consultantplus://offline/ref=E0F1E435C5B7F922FB962CC1B4A753BCE5515990CA1CA45700AAC2EF8764E1CE3AC3005CC46783C2B59A906EC5BA42B67D70CCBBBFD9LBv6G" TargetMode="External"/><Relationship Id="rId47" Type="http://schemas.openxmlformats.org/officeDocument/2006/relationships/hyperlink" Target="consultantplus://offline/ref=E0F1E435C5B7F922FB962CC1B4A753BCE55F5A96C91FA45700AAC2EF8764E1CE3AC3005FC16785C8E6C0806A8CED4FAA7C6ED3B9A1D9B7B7L2v4G" TargetMode="External"/><Relationship Id="rId63" Type="http://schemas.openxmlformats.org/officeDocument/2006/relationships/hyperlink" Target="consultantplus://offline/ref=E0F1E435C5B7F922FB962CC1B4A753BCE55D5998CC19A45700AAC2EF8764E1CE3AC3005FC16785C1E3C0806A8CED4FAA7C6ED3B9A1D9B7B7L2v4G" TargetMode="External"/><Relationship Id="rId68" Type="http://schemas.openxmlformats.org/officeDocument/2006/relationships/hyperlink" Target="consultantplus://offline/ref=E0F1E435C5B7F922FB962CC1B4A753BCE55D5998CC19A45700AAC2EF8764E1CE3AC3005FC16785C1E5C0806A8CED4FAA7C6ED3B9A1D9B7B7L2v4G" TargetMode="External"/><Relationship Id="rId84" Type="http://schemas.openxmlformats.org/officeDocument/2006/relationships/hyperlink" Target="consultantplus://offline/ref=E0F1E435C5B7F922FB962CC1B4A753BCE5505098C913A45700AAC2EF8764E1CE28C35853C3679BC8E1D5D63BCALBv9G" TargetMode="External"/><Relationship Id="rId89" Type="http://schemas.openxmlformats.org/officeDocument/2006/relationships/hyperlink" Target="consultantplus://offline/ref=E0F1E435C5B7F922FB962CC1B4A753BCE5505098C913A45700AAC2EF8764E1CE28C35853C3679BC8E1D5D63BCALBv9G" TargetMode="External"/><Relationship Id="rId7" Type="http://schemas.openxmlformats.org/officeDocument/2006/relationships/hyperlink" Target="consultantplus://offline/ref=E0F1E435C5B7F922FB962CC1B4A753BCE55D5998CC19A45700AAC2EF8764E1CE3AC3005FC16785C9E4C0806A8CED4FAA7C6ED3B9A1D9B7B7L2v4G" TargetMode="External"/><Relationship Id="rId71" Type="http://schemas.openxmlformats.org/officeDocument/2006/relationships/hyperlink" Target="consultantplus://offline/ref=E0F1E435C5B7F922FB962CC1B4A753BCE5505098C913A45700AAC2EF8764E1CE3AC3005FC1678DC1E0C0806A8CED4FAA7C6ED3B9A1D9B7B7L2v4G" TargetMode="External"/><Relationship Id="rId92" Type="http://schemas.openxmlformats.org/officeDocument/2006/relationships/hyperlink" Target="consultantplus://offline/ref=E0F1E435C5B7F922FB962CC1B4A753BCE5505098C913A45700AAC2EF8764E1CE28C35853C3679BC8E1D5D63BCALBv9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0F1E435C5B7F922FB962CC1B4A753BCE5505091C812A45700AAC2EF8764E1CE28C35853C3679BC8E1D5D63BCALBv9G" TargetMode="External"/><Relationship Id="rId29" Type="http://schemas.openxmlformats.org/officeDocument/2006/relationships/hyperlink" Target="consultantplus://offline/ref=E0F1E435C5B7F922FB962CC1B4A753BCE55F5A96CC13A45700AAC2EF8764E1CE3AC3005FC16785C8E7C0806A8CED4FAA7C6ED3B9A1D9B7B7L2v4G" TargetMode="External"/><Relationship Id="rId11" Type="http://schemas.openxmlformats.org/officeDocument/2006/relationships/hyperlink" Target="consultantplus://offline/ref=E0F1E435C5B7F922FB962CC1B4A753BCE55D5998CC19A45700AAC2EF8764E1CE3AC3005FC16785C9E8C0806A8CED4FAA7C6ED3B9A1D9B7B7L2v4G" TargetMode="External"/><Relationship Id="rId24" Type="http://schemas.openxmlformats.org/officeDocument/2006/relationships/hyperlink" Target="consultantplus://offline/ref=E0F1E435C5B7F922FB962CC1B4A753BCE5505098C913A45700AAC2EF8764E1CE28C35853C3679BC8E1D5D63BCALBv9G" TargetMode="External"/><Relationship Id="rId32" Type="http://schemas.openxmlformats.org/officeDocument/2006/relationships/hyperlink" Target="consultantplus://offline/ref=E0F1E435C5B7F922FB962CC1B4A753BCE55F5A96CC13A45700AAC2EF8764E1CE3AC3005FC16785C8E6C0806A8CED4FAA7C6ED3B9A1D9B7B7L2v4G" TargetMode="External"/><Relationship Id="rId37" Type="http://schemas.openxmlformats.org/officeDocument/2006/relationships/hyperlink" Target="consultantplus://offline/ref=E0F1E435C5B7F922FB962CC1B4A753BCE5505098C913A45700AAC2EF8764E1CE28C35853C3679BC8E1D5D63BCALBv9G" TargetMode="External"/><Relationship Id="rId40" Type="http://schemas.openxmlformats.org/officeDocument/2006/relationships/hyperlink" Target="consultantplus://offline/ref=E0F1E435C5B7F922FB962CC1B4A753BCE5505098C913A45700AAC2EF8764E1CE28C35853C3679BC8E1D5D63BCALBv9G" TargetMode="External"/><Relationship Id="rId45" Type="http://schemas.openxmlformats.org/officeDocument/2006/relationships/hyperlink" Target="consultantplus://offline/ref=E0F1E435C5B7F922FB962CC1B4A753BCE55F5A96CC13A45700AAC2EF8764E1CE3AC3005FC16785CBE4C0806A8CED4FAA7C6ED3B9A1D9B7B7L2v4G" TargetMode="External"/><Relationship Id="rId53" Type="http://schemas.openxmlformats.org/officeDocument/2006/relationships/hyperlink" Target="consultantplus://offline/ref=E0F1E435C5B7F922FB962CC1B4A753BCE5505098C913A45700AAC2EF8764E1CE28C35853C3679BC8E1D5D63BCALBv9G" TargetMode="External"/><Relationship Id="rId58" Type="http://schemas.openxmlformats.org/officeDocument/2006/relationships/hyperlink" Target="consultantplus://offline/ref=E0F1E435C5B7F922FB962CC1B4A753BCE5505098C913A45700AAC2EF8764E1CE3AC3005FC16782C8E2C0806A8CED4FAA7C6ED3B9A1D9B7B7L2v4G" TargetMode="External"/><Relationship Id="rId66" Type="http://schemas.openxmlformats.org/officeDocument/2006/relationships/hyperlink" Target="consultantplus://offline/ref=E0F1E435C5B7F922FB962CC1B4A753BCE5515990CA1CA45700AAC2EF8764E1CE3AC3005FC2668CC2B59A906EC5BA42B67D70CCBBBFD9LBv6G" TargetMode="External"/><Relationship Id="rId74" Type="http://schemas.openxmlformats.org/officeDocument/2006/relationships/hyperlink" Target="consultantplus://offline/ref=E0F1E435C5B7F922FB962CC1B4A753BCE55F5A96CC13A45700AAC2EF8764E1CE3AC3005FC16785CDE1C0806A8CED4FAA7C6ED3B9A1D9B7B7L2v4G" TargetMode="External"/><Relationship Id="rId79" Type="http://schemas.openxmlformats.org/officeDocument/2006/relationships/hyperlink" Target="consultantplus://offline/ref=E0F1E435C5B7F922FB962CC1B4A753BCE5505098C913A45700AAC2EF8764E1CE3AC3005FC1678DC1E3C0806A8CED4FAA7C6ED3B9A1D9B7B7L2v4G" TargetMode="External"/><Relationship Id="rId87" Type="http://schemas.openxmlformats.org/officeDocument/2006/relationships/hyperlink" Target="consultantplus://offline/ref=E0F1E435C5B7F922FB962CC1B4A753BCE5505098C913A45700AAC2EF8764E1CE28C35853C3679BC8E1D5D63BCALBv9G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E0F1E435C5B7F922FB962CC1B4A753BCE5505894C712A45700AAC2EF8764E1CE28C35853C3679BC8E1D5D63BCALBv9G" TargetMode="External"/><Relationship Id="rId82" Type="http://schemas.openxmlformats.org/officeDocument/2006/relationships/hyperlink" Target="consultantplus://offline/ref=E0F1E435C5B7F922FB962CC1B4A753BCE5505098C913A45700AAC2EF8764E1CE28C35853C3679BC8E1D5D63BCALBv9G" TargetMode="External"/><Relationship Id="rId90" Type="http://schemas.openxmlformats.org/officeDocument/2006/relationships/hyperlink" Target="consultantplus://offline/ref=E0F1E435C5B7F922FB962CC1B4A753BCE55F5A96CC13A45700AAC2EF8764E1CE3AC3005FC16785CDE6C0806A8CED4FAA7C6ED3B9A1D9B7B7L2v4G" TargetMode="External"/><Relationship Id="rId95" Type="http://schemas.openxmlformats.org/officeDocument/2006/relationships/hyperlink" Target="consultantplus://offline/ref=E0F1E435C5B7F922FB962CC1B4A753BCE5505091C812A45700AAC2EF8764E1CE3AC3005FC16784C8E2C0806A8CED4FAA7C6ED3B9A1D9B7B7L2v4G" TargetMode="External"/><Relationship Id="rId19" Type="http://schemas.openxmlformats.org/officeDocument/2006/relationships/hyperlink" Target="consultantplus://offline/ref=E0F1E435C5B7F922FB962CC1B4A753BCE55F5A96CC13A45700AAC2EF8764E1CE3AC3005FC16785C8E3C0806A8CED4FAA7C6ED3B9A1D9B7B7L2v4G" TargetMode="External"/><Relationship Id="rId14" Type="http://schemas.openxmlformats.org/officeDocument/2006/relationships/hyperlink" Target="consultantplus://offline/ref=E0F1E435C5B7F922FB962CC1B4A753BCE5505098C913A45700AAC2EF8764E1CE28C35853C3679BC8E1D5D63BCALBv9G" TargetMode="External"/><Relationship Id="rId22" Type="http://schemas.openxmlformats.org/officeDocument/2006/relationships/hyperlink" Target="consultantplus://offline/ref=E0F1E435C5B7F922FB962CC1B4A753BCE5505091C812A45700AAC2EF8764E1CE28C35853C3679BC8E1D5D63BCALBv9G" TargetMode="External"/><Relationship Id="rId27" Type="http://schemas.openxmlformats.org/officeDocument/2006/relationships/hyperlink" Target="consultantplus://offline/ref=E0F1E435C5B7F922FB962CC1B4A753BCE55D5998CC19A45700AAC2EF8764E1CE3AC3005FC16785C8E9C0806A8CED4FAA7C6ED3B9A1D9B7B7L2v4G" TargetMode="External"/><Relationship Id="rId30" Type="http://schemas.openxmlformats.org/officeDocument/2006/relationships/hyperlink" Target="consultantplus://offline/ref=E0F1E435C5B7F922FB962CC1B4A753BCE5505098C913A45700AAC2EF8764E1CE28C35853C3679BC8E1D5D63BCALBv9G" TargetMode="External"/><Relationship Id="rId35" Type="http://schemas.openxmlformats.org/officeDocument/2006/relationships/hyperlink" Target="consultantplus://offline/ref=E0F1E435C5B7F922FB962CC1B4A753BCE5515990CA1CA45700AAC2EF8764E1CE28C35853C3679BC8E1D5D63BCALBv9G" TargetMode="External"/><Relationship Id="rId43" Type="http://schemas.openxmlformats.org/officeDocument/2006/relationships/hyperlink" Target="consultantplus://offline/ref=E0F1E435C5B7F922FB962CC1B4A753BCE55F5A96CC13A45700AAC2EF8764E1CE3AC3005FC16785CBE2C0806A8CED4FAA7C6ED3B9A1D9B7B7L2v4G" TargetMode="External"/><Relationship Id="rId48" Type="http://schemas.openxmlformats.org/officeDocument/2006/relationships/hyperlink" Target="consultantplus://offline/ref=E0F1E435C5B7F922FB962CC1B4A753BCE5515996CF1AA45700AAC2EF8764E1CE3AC3005FC16785C8E8C0806A8CED4FAA7C6ED3B9A1D9B7B7L2v4G" TargetMode="External"/><Relationship Id="rId56" Type="http://schemas.openxmlformats.org/officeDocument/2006/relationships/hyperlink" Target="consultantplus://offline/ref=E0F1E435C5B7F922FB962CC1B4A753BCE5515990CA1CA45700AAC2EF8764E1CE28C35853C3679BC8E1D5D63BCALBv9G" TargetMode="External"/><Relationship Id="rId64" Type="http://schemas.openxmlformats.org/officeDocument/2006/relationships/hyperlink" Target="consultantplus://offline/ref=E0F1E435C5B7F922FB962CC1B4A753BCE5505098C913A45700AAC2EF8764E1CE3AC3005FC16782CDE4C0806A8CED4FAA7C6ED3B9A1D9B7B7L2v4G" TargetMode="External"/><Relationship Id="rId69" Type="http://schemas.openxmlformats.org/officeDocument/2006/relationships/hyperlink" Target="consultantplus://offline/ref=E0F1E435C5B7F922FB962CC1B4A753BCE55D5998CC19A45700AAC2EF8764E1CE3AC3005FC16785C1E7C0806A8CED4FAA7C6ED3B9A1D9B7B7L2v4G" TargetMode="External"/><Relationship Id="rId77" Type="http://schemas.openxmlformats.org/officeDocument/2006/relationships/hyperlink" Target="consultantplus://offline/ref=E0F1E435C5B7F922FB962CC1B4A753BCE55F5A94C91DA45700AAC2EF8764E1CE28C35853C3679BC8E1D5D63BCALBv9G" TargetMode="External"/><Relationship Id="rId100" Type="http://schemas.openxmlformats.org/officeDocument/2006/relationships/hyperlink" Target="consultantplus://offline/ref=E0F1E435C5B7F922FB962CC1B4A753BCE5505098C913A45700AAC2EF8764E1CE28C35853C3679BC8E1D5D63BCALBv9G" TargetMode="External"/><Relationship Id="rId8" Type="http://schemas.openxmlformats.org/officeDocument/2006/relationships/hyperlink" Target="consultantplus://offline/ref=E0F1E435C5B7F922FB962CC1B4A753BCE55F5A96CC13A45700AAC2EF8764E1CE3AC3005FC16785C8E1C0806A8CED4FAA7C6ED3B9A1D9B7B7L2v4G" TargetMode="External"/><Relationship Id="rId51" Type="http://schemas.openxmlformats.org/officeDocument/2006/relationships/hyperlink" Target="consultantplus://offline/ref=E0F1E435C5B7F922FB962CC1B4A753BCE55D5998CC19A45700AAC2EF8764E1CE3AC3005FC16785C8E8C0806A8CED4FAA7C6ED3B9A1D9B7B7L2v4G" TargetMode="External"/><Relationship Id="rId72" Type="http://schemas.openxmlformats.org/officeDocument/2006/relationships/hyperlink" Target="consultantplus://offline/ref=E0F1E435C5B7F922FB962CC1B4A753BCE55D5998CC19A45700AAC2EF8764E1CE3AC3005FC16785C1E8C0806A8CED4FAA7C6ED3B9A1D9B7B7L2v4G" TargetMode="External"/><Relationship Id="rId80" Type="http://schemas.openxmlformats.org/officeDocument/2006/relationships/hyperlink" Target="consultantplus://offline/ref=E0F1E435C5B7F922FB962CC1B4A753BCE55F5A96CC13A45700AAC2EF8764E1CE3AC3005FC16785CDE0C0806A8CED4FAA7C6ED3B9A1D9B7B7L2v4G" TargetMode="External"/><Relationship Id="rId85" Type="http://schemas.openxmlformats.org/officeDocument/2006/relationships/hyperlink" Target="consultantplus://offline/ref=E0F1E435C5B7F922FB962CC1B4A753BCE55D5998CC19A45700AAC2EF8764E1CE3AC3005FC16785C0E7C0806A8CED4FAA7C6ED3B9A1D9B7B7L2v4G" TargetMode="External"/><Relationship Id="rId93" Type="http://schemas.openxmlformats.org/officeDocument/2006/relationships/hyperlink" Target="consultantplus://offline/ref=E0F1E435C5B7F922FB962CC1B4A753BCE55D5998CC19A45700AAC2EF8764E1CE3AC3005FC16785C0E9C0806A8CED4FAA7C6ED3B9A1D9B7B7L2v4G" TargetMode="External"/><Relationship Id="rId98" Type="http://schemas.openxmlformats.org/officeDocument/2006/relationships/hyperlink" Target="consultantplus://offline/ref=E0F1E435C5B7F922FB962CC1B4A753BCE5505091C812A45700AAC2EF8764E1CE28C35853C3679BC8E1D5D63BCALBv9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0F1E435C5B7F922FB962CC1B4A753BCE55F5A96CC13A45700AAC2EF8764E1CE3AC3005FC16785C8E0C0806A8CED4FAA7C6ED3B9A1D9B7B7L2v4G" TargetMode="External"/><Relationship Id="rId17" Type="http://schemas.openxmlformats.org/officeDocument/2006/relationships/hyperlink" Target="consultantplus://offline/ref=E0F1E435C5B7F922FB962CC1B4A753BCE55F5A96C91FA45700AAC2EF8764E1CE3AC3005FC16785C9E4C0806A8CED4FAA7C6ED3B9A1D9B7B7L2v4G" TargetMode="External"/><Relationship Id="rId25" Type="http://schemas.openxmlformats.org/officeDocument/2006/relationships/hyperlink" Target="consultantplus://offline/ref=E0F1E435C5B7F922FB962CC1B4A753BCE5505098C913A45700AAC2EF8764E1CE3AC3005FC1678DC8E8C0806A8CED4FAA7C6ED3B9A1D9B7B7L2v4G" TargetMode="External"/><Relationship Id="rId33" Type="http://schemas.openxmlformats.org/officeDocument/2006/relationships/hyperlink" Target="consultantplus://offline/ref=E0F1E435C5B7F922FB962CC1B4A753BCE5505B97CC1CA45700AAC2EF8764E1CE28C35853C3679BC8E1D5D63BCALBv9G" TargetMode="External"/><Relationship Id="rId38" Type="http://schemas.openxmlformats.org/officeDocument/2006/relationships/hyperlink" Target="consultantplus://offline/ref=E0F1E435C5B7F922FB962CC1B4A753BCE55F5A96CC13A45700AAC2EF8764E1CE3AC3005FC16785C8E8C0806A8CED4FAA7C6ED3B9A1D9B7B7L2v4G" TargetMode="External"/><Relationship Id="rId46" Type="http://schemas.openxmlformats.org/officeDocument/2006/relationships/hyperlink" Target="consultantplus://offline/ref=E0F1E435C5B7F922FB962CC1B4A753BCE55F5A96C91FA45700AAC2EF8764E1CE3AC3005FC16785C8E4C0806A8CED4FAA7C6ED3B9A1D9B7B7L2v4G" TargetMode="External"/><Relationship Id="rId59" Type="http://schemas.openxmlformats.org/officeDocument/2006/relationships/hyperlink" Target="consultantplus://offline/ref=E0F1E435C5B7F922FB962CC1B4A753BCE55F5A96CC13A45700AAC2EF8764E1CE3AC3005FC16785CAE5C0806A8CED4FAA7C6ED3B9A1D9B7B7L2v4G" TargetMode="External"/><Relationship Id="rId67" Type="http://schemas.openxmlformats.org/officeDocument/2006/relationships/hyperlink" Target="consultantplus://offline/ref=E0F1E435C5B7F922FB962CC1B4A753BCE5505098C913A45700AAC2EF8764E1CE3AC3005FC1678DCBE0C0806A8CED4FAA7C6ED3B9A1D9B7B7L2v4G" TargetMode="External"/><Relationship Id="rId103" Type="http://schemas.openxmlformats.org/officeDocument/2006/relationships/theme" Target="theme/theme1.xml"/><Relationship Id="rId20" Type="http://schemas.openxmlformats.org/officeDocument/2006/relationships/hyperlink" Target="consultantplus://offline/ref=E0F1E435C5B7F922FB962CC1B4A753BCE55D5998CC19A45700AAC2EF8764E1CE3AC3005FC16785C8E3C0806A8CED4FAA7C6ED3B9A1D9B7B7L2v4G" TargetMode="External"/><Relationship Id="rId41" Type="http://schemas.openxmlformats.org/officeDocument/2006/relationships/hyperlink" Target="consultantplus://offline/ref=E0F1E435C5B7F922FB962CC1B4A753BCE5515990CA1CA45700AAC2EF8764E1CE3AC3005AC8638E9DB08F8136CAB85CA97C6ED0B9BDLDvAG" TargetMode="External"/><Relationship Id="rId54" Type="http://schemas.openxmlformats.org/officeDocument/2006/relationships/hyperlink" Target="consultantplus://offline/ref=E0F1E435C5B7F922FB962CC1B4A753BCE5505098C913A45700AAC2EF8764E1CE28C35853C3679BC8E1D5D63BCALBv9G" TargetMode="External"/><Relationship Id="rId62" Type="http://schemas.openxmlformats.org/officeDocument/2006/relationships/hyperlink" Target="consultantplus://offline/ref=E0F1E435C5B7F922FB962CC1B4A753BCE55D5998CC19A45700AAC2EF8764E1CE3AC3005FC16785CBE0C0806A8CED4FAA7C6ED3B9A1D9B7B7L2v4G" TargetMode="External"/><Relationship Id="rId70" Type="http://schemas.openxmlformats.org/officeDocument/2006/relationships/hyperlink" Target="consultantplus://offline/ref=E0F1E435C5B7F922FB962CC1B4A753BCE55F5A96CC13A45700AAC2EF8764E1CE3AC3005FC16785CAE4C0806A8CED4FAA7C6ED3B9A1D9B7B7L2v4G" TargetMode="External"/><Relationship Id="rId75" Type="http://schemas.openxmlformats.org/officeDocument/2006/relationships/hyperlink" Target="consultantplus://offline/ref=E0F1E435C5B7F922FB962CC1B4A753BCE5505098C913A45700AAC2EF8764E1CE3AC3005FC16783C0E7C0806A8CED4FAA7C6ED3B9A1D9B7B7L2v4G" TargetMode="External"/><Relationship Id="rId83" Type="http://schemas.openxmlformats.org/officeDocument/2006/relationships/hyperlink" Target="consultantplus://offline/ref=E0F1E435C5B7F922FB962CC1B4A753BCE55F5A96CC13A45700AAC2EF8764E1CE3AC3005FC16785CDE5C0806A8CED4FAA7C6ED3B9A1D9B7B7L2v4G" TargetMode="External"/><Relationship Id="rId88" Type="http://schemas.openxmlformats.org/officeDocument/2006/relationships/hyperlink" Target="consultantplus://offline/ref=E0F1E435C5B7F922FB962CC1B4A753BCE55D5998CC19A45700AAC2EF8764E1CE3AC3005FC16785C0E6C0806A8CED4FAA7C6ED3B9A1D9B7B7L2v4G" TargetMode="External"/><Relationship Id="rId91" Type="http://schemas.openxmlformats.org/officeDocument/2006/relationships/hyperlink" Target="consultantplus://offline/ref=E0F1E435C5B7F922FB962CC1B4A753BCE5505B97CC1CA45700AAC2EF8764E1CE28C35853C3679BC8E1D5D63BCALBv9G" TargetMode="External"/><Relationship Id="rId96" Type="http://schemas.openxmlformats.org/officeDocument/2006/relationships/hyperlink" Target="consultantplus://offline/ref=E0F1E435C5B7F922FB962CC1B4A753BCE5505098C913A45700AAC2EF8764E1CE28C35853C3679BC8E1D5D63BCALBv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F1E435C5B7F922FB962CC1B4A753BCE55F5A96C91FA45700AAC2EF8764E1CE3AC3005FC16785C9E4C0806A8CED4FAA7C6ED3B9A1D9B7B7L2v4G" TargetMode="External"/><Relationship Id="rId15" Type="http://schemas.openxmlformats.org/officeDocument/2006/relationships/hyperlink" Target="consultantplus://offline/ref=E0F1E435C5B7F922FB962CC1B4A753BCE5505098C913A45700AAC2EF8764E1CE28C35853C3679BC8E1D5D63BCALBv9G" TargetMode="External"/><Relationship Id="rId23" Type="http://schemas.openxmlformats.org/officeDocument/2006/relationships/hyperlink" Target="consultantplus://offline/ref=E0F1E435C5B7F922FB962CC1B4A753BCE55D5998CC19A45700AAC2EF8764E1CE3AC3005FC16785C8E7C0806A8CED4FAA7C6ED3B9A1D9B7B7L2v4G" TargetMode="External"/><Relationship Id="rId28" Type="http://schemas.openxmlformats.org/officeDocument/2006/relationships/hyperlink" Target="consultantplus://offline/ref=E0F1E435C5B7F922FB962CC1B4A753BCE55F5A96CC13A45700AAC2EF8764E1CE3AC3005FC16785C8E5C0806A8CED4FAA7C6ED3B9A1D9B7B7L2v4G" TargetMode="External"/><Relationship Id="rId36" Type="http://schemas.openxmlformats.org/officeDocument/2006/relationships/hyperlink" Target="consultantplus://offline/ref=E0F1E435C5B7F922FB962CC1B4A753BCE55F5A96CC13A45700AAC2EF8764E1CE3AC3005FC16785C8E9C0806A8CED4FAA7C6ED3B9A1D9B7B7L2v4G" TargetMode="External"/><Relationship Id="rId49" Type="http://schemas.openxmlformats.org/officeDocument/2006/relationships/hyperlink" Target="consultantplus://offline/ref=E0F1E435C5B7F922FB962CC1B4A753BCE55F5A96C91FA45700AAC2EF8764E1CE3AC3005FC16785C8E8C0806A8CED4FAA7C6ED3B9A1D9B7B7L2v4G" TargetMode="External"/><Relationship Id="rId57" Type="http://schemas.openxmlformats.org/officeDocument/2006/relationships/hyperlink" Target="consultantplus://offline/ref=E0F1E435C5B7F922FB962CC1B4A753BCE55F5A96CC13A45700AAC2EF8764E1CE3AC3005FC16785CBE8C0806A8CED4FAA7C6ED3B9A1D9B7B7L2v4G" TargetMode="External"/><Relationship Id="rId10" Type="http://schemas.openxmlformats.org/officeDocument/2006/relationships/hyperlink" Target="consultantplus://offline/ref=E0F1E435C5B7F922FB962CC1B4A753BCE5505098C913A45700AAC2EF8764E1CE3AC3005FC1678DCBE7C0806A8CED4FAA7C6ED3B9A1D9B7B7L2v4G" TargetMode="External"/><Relationship Id="rId31" Type="http://schemas.openxmlformats.org/officeDocument/2006/relationships/hyperlink" Target="consultantplus://offline/ref=E0F1E435C5B7F922FB962CC1B4A753BCE55F5A96C91FA45700AAC2EF8764E1CE3AC3005FC16785C8E5C0806A8CED4FAA7C6ED3B9A1D9B7B7L2v4G" TargetMode="External"/><Relationship Id="rId44" Type="http://schemas.openxmlformats.org/officeDocument/2006/relationships/hyperlink" Target="consultantplus://offline/ref=E0F1E435C5B7F922FB962CC1B4A753BCE5515990CA1CA45700AAC2EF8764E1CE3AC3005DC16281C2B59A906EC5BA42B67D70CCBBBFD9LBv6G" TargetMode="External"/><Relationship Id="rId52" Type="http://schemas.openxmlformats.org/officeDocument/2006/relationships/hyperlink" Target="consultantplus://offline/ref=E0F1E435C5B7F922FB962CC1B4A753BCE5505098C913A45700AAC2EF8764E1CE3AC3005FC16780CFE0C0806A8CED4FAA7C6ED3B9A1D9B7B7L2v4G" TargetMode="External"/><Relationship Id="rId60" Type="http://schemas.openxmlformats.org/officeDocument/2006/relationships/hyperlink" Target="consultantplus://offline/ref=E0F1E435C5B7F922FB962CC1B4A753BCE5505894C712A45700AAC2EF8764E1CE28C35853C3679BC8E1D5D63BCALBv9G" TargetMode="External"/><Relationship Id="rId65" Type="http://schemas.openxmlformats.org/officeDocument/2006/relationships/hyperlink" Target="consultantplus://offline/ref=E0F1E435C5B7F922FB962CC1B4A753BCE5505098C913A45700AAC2EF8764E1CE3AC3005FC16782CDE7C0806A8CED4FAA7C6ED3B9A1D9B7B7L2v4G" TargetMode="External"/><Relationship Id="rId73" Type="http://schemas.openxmlformats.org/officeDocument/2006/relationships/hyperlink" Target="consultantplus://offline/ref=E0F1E435C5B7F922FB962CC1B4A753BCE55F5A96CC13A45700AAC2EF8764E1CE3AC3005FC16785CAE7C0806A8CED4FAA7C6ED3B9A1D9B7B7L2v4G" TargetMode="External"/><Relationship Id="rId78" Type="http://schemas.openxmlformats.org/officeDocument/2006/relationships/hyperlink" Target="consultantplus://offline/ref=E0F1E435C5B7F922FB962CC1B4A753BCE55D5998CC19A45700AAC2EF8764E1CE3AC3005FC16785C0E5C0806A8CED4FAA7C6ED3B9A1D9B7B7L2v4G" TargetMode="External"/><Relationship Id="rId81" Type="http://schemas.openxmlformats.org/officeDocument/2006/relationships/hyperlink" Target="consultantplus://offline/ref=E0F1E435C5B7F922FB962CC1B4A753BCE5505098C913A45700AAC2EF8764E1CE28C35853C3679BC8E1D5D63BCALBv9G" TargetMode="External"/><Relationship Id="rId86" Type="http://schemas.openxmlformats.org/officeDocument/2006/relationships/hyperlink" Target="consultantplus://offline/ref=E0F1E435C5B7F922FB962CC1B4A753BCE55F5A96CC13A45700AAC2EF8764E1CE3AC3005FC16785CDE4C0806A8CED4FAA7C6ED3B9A1D9B7B7L2v4G" TargetMode="External"/><Relationship Id="rId94" Type="http://schemas.openxmlformats.org/officeDocument/2006/relationships/hyperlink" Target="consultantplus://offline/ref=E0F1E435C5B7F922FB962CC1B4A753BCE55F5A96CC13A45700AAC2EF8764E1CE3AC3005FC16785CDE8C0806A8CED4FAA7C6ED3B9A1D9B7B7L2v4G" TargetMode="External"/><Relationship Id="rId99" Type="http://schemas.openxmlformats.org/officeDocument/2006/relationships/hyperlink" Target="consultantplus://offline/ref=E0F1E435C5B7F922FB962CC1B4A753BCE5505098C913A45700AAC2EF8764E1CE3AC3005FC1678DC8E7C0806A8CED4FAA7C6ED3B9A1D9B7B7L2v4G" TargetMode="External"/><Relationship Id="rId101" Type="http://schemas.openxmlformats.org/officeDocument/2006/relationships/hyperlink" Target="consultantplus://offline/ref=E0F1E435C5B7F922FB962CC1B4A753BCE55F5A96CC13A45700AAC2EF8764E1CE3AC3005FC16785CCE1C0806A8CED4FAA7C6ED3B9A1D9B7B7L2v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F1E435C5B7F922FB962CC1B4A753BCE5505098C913A45700AAC2EF8764E1CE3AC3005FC16782C9E4C0806A8CED4FAA7C6ED3B9A1D9B7B7L2v4G" TargetMode="External"/><Relationship Id="rId13" Type="http://schemas.openxmlformats.org/officeDocument/2006/relationships/hyperlink" Target="consultantplus://offline/ref=E0F1E435C5B7F922FB962CC1B4A753BCE5505091C812A45700AAC2EF8764E1CE3AC30056CA33D48DB4C6D63BD6B942B67E70D0LBv8G" TargetMode="External"/><Relationship Id="rId18" Type="http://schemas.openxmlformats.org/officeDocument/2006/relationships/hyperlink" Target="consultantplus://offline/ref=E0F1E435C5B7F922FB962CC1B4A753BCE55D5998CC19A45700AAC2EF8764E1CE3AC3005FC16785C8E0C0806A8CED4FAA7C6ED3B9A1D9B7B7L2v4G" TargetMode="External"/><Relationship Id="rId39" Type="http://schemas.openxmlformats.org/officeDocument/2006/relationships/hyperlink" Target="consultantplus://offline/ref=E0F1E435C5B7F922FB962CC1B4A753BCE55F5A96CC13A45700AAC2EF8764E1CE3AC3005FC16785CBE1C0806A8CED4FAA7C6ED3B9A1D9B7B7L2v4G" TargetMode="External"/><Relationship Id="rId34" Type="http://schemas.openxmlformats.org/officeDocument/2006/relationships/hyperlink" Target="consultantplus://offline/ref=E0F1E435C5B7F922FB962CC1B4A753BCE5515990CA1CA45700AAC2EF8764E1CE3AC3005CC76584C2B59A906EC5BA42B67D70CCBBBFD9LBv6G" TargetMode="External"/><Relationship Id="rId50" Type="http://schemas.openxmlformats.org/officeDocument/2006/relationships/hyperlink" Target="consultantplus://offline/ref=E0F1E435C5B7F922FB962CC1B4A753BCE55F5A94C91DA45700AAC2EF8764E1CE3AC30056C0638E9DB08F8136CAB85CA97C6ED0B9BDLDvAG" TargetMode="External"/><Relationship Id="rId55" Type="http://schemas.openxmlformats.org/officeDocument/2006/relationships/hyperlink" Target="consultantplus://offline/ref=E0F1E435C5B7F922FB962CC1B4A753BCE55F5A96CC13A45700AAC2EF8764E1CE3AC3005FC16785CBE6C0806A8CED4FAA7C6ED3B9A1D9B7B7L2v4G" TargetMode="External"/><Relationship Id="rId76" Type="http://schemas.openxmlformats.org/officeDocument/2006/relationships/hyperlink" Target="consultantplus://offline/ref=E0F1E435C5B7F922FB962CC1B4A753BCE55D5998CC19A45700AAC2EF8764E1CE3AC3005FC16785C0E3C0806A8CED4FAA7C6ED3B9A1D9B7B7L2v4G" TargetMode="External"/><Relationship Id="rId97" Type="http://schemas.openxmlformats.org/officeDocument/2006/relationships/hyperlink" Target="consultantplus://offline/ref=E0F1E435C5B7F922FB962CC1B4A753BCE55F5A96CC13A45700AAC2EF8764E1CE3AC3005FC16785CCE1C0806A8CED4FAA7C6ED3B9A1D9B7B7L2v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12167</Words>
  <Characters>69358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Костырева</dc:creator>
  <cp:lastModifiedBy>Костырева</cp:lastModifiedBy>
  <cp:revision>1</cp:revision>
  <dcterms:created xsi:type="dcterms:W3CDTF">2021-10-20T06:47:00Z</dcterms:created>
  <dcterms:modified xsi:type="dcterms:W3CDTF">2021-10-20T06:47:00Z</dcterms:modified>
</cp:coreProperties>
</file>