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97" w:rsidRPr="00B06101" w:rsidRDefault="00B64DDF" w:rsidP="00B64DDF">
      <w:pPr>
        <w:tabs>
          <w:tab w:val="left" w:pos="7142"/>
        </w:tabs>
        <w:spacing w:after="0" w:line="240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</w:rPr>
        <w:tab/>
      </w:r>
    </w:p>
    <w:p w:rsidR="00DC1797" w:rsidRDefault="00DC1797" w:rsidP="00DC1797">
      <w:pPr>
        <w:tabs>
          <w:tab w:val="left" w:pos="714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04F10">
        <w:rPr>
          <w:rFonts w:ascii="PT Astra Serif" w:hAnsi="PT Astra Serif"/>
          <w:b/>
          <w:sz w:val="28"/>
          <w:szCs w:val="28"/>
        </w:rPr>
        <w:t>Перечень</w:t>
      </w:r>
      <w:r w:rsidR="009D70C9" w:rsidRPr="00304F10">
        <w:rPr>
          <w:rFonts w:ascii="PT Astra Serif" w:hAnsi="PT Astra Serif"/>
          <w:b/>
          <w:sz w:val="28"/>
          <w:szCs w:val="28"/>
        </w:rPr>
        <w:t xml:space="preserve"> </w:t>
      </w:r>
      <w:r w:rsidR="00B6547A" w:rsidRPr="00304F10">
        <w:rPr>
          <w:rFonts w:ascii="PT Astra Serif" w:hAnsi="PT Astra Serif"/>
          <w:b/>
          <w:sz w:val="28"/>
          <w:szCs w:val="28"/>
        </w:rPr>
        <w:t xml:space="preserve">сведений и (или) </w:t>
      </w:r>
      <w:r w:rsidR="009D70C9" w:rsidRPr="00304F10">
        <w:rPr>
          <w:rFonts w:ascii="PT Astra Serif" w:hAnsi="PT Astra Serif"/>
          <w:b/>
          <w:sz w:val="28"/>
          <w:szCs w:val="28"/>
        </w:rPr>
        <w:t>документов</w:t>
      </w:r>
      <w:r w:rsidRPr="00304F10">
        <w:rPr>
          <w:rFonts w:ascii="PT Astra Serif" w:hAnsi="PT Astra Serif"/>
          <w:b/>
          <w:sz w:val="28"/>
          <w:szCs w:val="28"/>
        </w:rPr>
        <w:t>, которые могут запрашиваться</w:t>
      </w:r>
      <w:r w:rsidR="005005C7">
        <w:rPr>
          <w:rFonts w:ascii="PT Astra Serif" w:hAnsi="PT Astra Serif"/>
          <w:b/>
          <w:sz w:val="28"/>
          <w:szCs w:val="28"/>
        </w:rPr>
        <w:t xml:space="preserve"> </w:t>
      </w:r>
      <w:r w:rsidRPr="00304F10">
        <w:rPr>
          <w:rFonts w:ascii="PT Astra Serif" w:hAnsi="PT Astra Serif"/>
          <w:b/>
          <w:sz w:val="28"/>
          <w:szCs w:val="28"/>
        </w:rPr>
        <w:t xml:space="preserve"> </w:t>
      </w:r>
      <w:r w:rsidR="005005C7" w:rsidRPr="005005C7">
        <w:rPr>
          <w:rFonts w:ascii="PT Astra Serif" w:hAnsi="PT Astra Serif"/>
          <w:b/>
          <w:sz w:val="28"/>
          <w:szCs w:val="28"/>
        </w:rPr>
        <w:t xml:space="preserve">для осуществления государственного контроля (надзора) за деятельностью </w:t>
      </w:r>
      <w:r w:rsidRPr="00304F10">
        <w:rPr>
          <w:rFonts w:ascii="PT Astra Serif" w:hAnsi="PT Astra Serif"/>
          <w:b/>
          <w:sz w:val="28"/>
          <w:szCs w:val="28"/>
        </w:rPr>
        <w:t xml:space="preserve">у контролируемых лиц  </w:t>
      </w:r>
      <w:bookmarkStart w:id="0" w:name="_GoBack"/>
      <w:bookmarkEnd w:id="0"/>
      <w:r w:rsidRPr="00304F10">
        <w:rPr>
          <w:rFonts w:ascii="PT Astra Serif" w:hAnsi="PT Astra Serif"/>
          <w:b/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территории Томской области</w:t>
      </w:r>
    </w:p>
    <w:p w:rsidR="005005C7" w:rsidRDefault="005005C7" w:rsidP="00DC1797">
      <w:pPr>
        <w:tabs>
          <w:tab w:val="left" w:pos="714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Учредительные документы юридического лица-застройщика, учредительные документы юридического лица, осуществляющего функции единоличного исполнительного органа застройщика, документы, удостоверяющие личность лица, или заверенные копии таких документов, содержащие фамилию, имя, отчество, паспортные данные, дату и место рождения, а также адрес постоянного места жительства, осуществляющего функции единоличного исполнительного органа застройщика, лица, являющегося членом коллегиального исполнительного органа застройщика, или лица, осуществляющего функции единоличного исполнительного органа управляющей</w:t>
      </w:r>
      <w:proofErr w:type="gramEnd"/>
      <w:r w:rsidR="00DC1797" w:rsidRPr="00B06101">
        <w:rPr>
          <w:rFonts w:ascii="PT Astra Serif" w:hAnsi="PT Astra Serif"/>
          <w:sz w:val="26"/>
          <w:szCs w:val="26"/>
        </w:rPr>
        <w:t xml:space="preserve"> компании либо временного единоличного исполнительного органа застройщика, физического лица, 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которое</w:t>
      </w:r>
      <w:proofErr w:type="gramEnd"/>
      <w:r w:rsidR="00DC1797" w:rsidRPr="00B06101">
        <w:rPr>
          <w:rFonts w:ascii="PT Astra Serif" w:hAnsi="PT Astra Serif"/>
          <w:sz w:val="26"/>
          <w:szCs w:val="26"/>
        </w:rPr>
        <w:t xml:space="preserve"> в конечном счете прямо или косвенно (через третьих лиц) владеет (имеет в капитале участие более чем 5 процентов) корпоративным юридическим лицом-застройщиком, документы о назначении главного бухгалтера застройщика или документы, удостоверяющие личность лица, или заверенные копии таких документов, содержащие фамилию, имя, отчество, паспортные данные, дату и место рождения, а также адрес постоянного места жительства, уполномоченного на ведение бухгалтерского учета в рамках договора об оказании услуг по ведению бухгалтерского учета застройщика.</w:t>
      </w:r>
    </w:p>
    <w:p w:rsidR="00DC1797" w:rsidRPr="00B06101" w:rsidRDefault="009D70C9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2. 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Документы застройщика, подтверждающие возложение на должностное лицо обязанностей по ведению бухгалтерского учета или функций, неисполнение или ненадлежащее исполнение которых является предметом контроля и надзора в области долевого строительства (приказ, должностная инструкция, документы, удостоверяющие</w:t>
      </w:r>
      <w:proofErr w:type="gramEnd"/>
      <w:r w:rsidR="00DC1797" w:rsidRPr="00B06101">
        <w:rPr>
          <w:rFonts w:ascii="PT Astra Serif" w:hAnsi="PT Astra Serif"/>
          <w:sz w:val="26"/>
          <w:szCs w:val="26"/>
        </w:rPr>
        <w:t xml:space="preserve"> личность уполномоченного должностного лица или заверенные копии таких документов, содержащие фамилию, имя, отчество, паспортные данные, дату и место рождения, а также адрес постоянного места жительства).</w:t>
      </w:r>
    </w:p>
    <w:p w:rsidR="00DC1797" w:rsidRPr="00B06101" w:rsidRDefault="009D70C9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3. 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Заявления о согласии на обработку персональных данных руководителя застройщика, главного бухгалтера застройщика, физического или должностного лица, на которое возложено ведение бухгалтерского учета или функций, неисполнение или ненадлежащее исполнение которых является предметом контроля и надзора в области долевого строительства, либо лица, с которым заключен договор об оказании услуг по ведению бухгалтерского учета застройщика.</w:t>
      </w:r>
      <w:proofErr w:type="gramEnd"/>
    </w:p>
    <w:p w:rsidR="00DC1797" w:rsidRPr="00B06101" w:rsidRDefault="009D70C9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4. </w:t>
      </w:r>
      <w:r w:rsidR="00DC1797" w:rsidRPr="00B06101">
        <w:rPr>
          <w:rFonts w:ascii="PT Astra Serif" w:hAnsi="PT Astra Serif"/>
          <w:sz w:val="26"/>
          <w:szCs w:val="26"/>
        </w:rPr>
        <w:t>Докумен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т(</w:t>
      </w:r>
      <w:proofErr w:type="gramEnd"/>
      <w:r w:rsidR="00DC1797" w:rsidRPr="00B06101">
        <w:rPr>
          <w:rFonts w:ascii="PT Astra Serif" w:hAnsi="PT Astra Serif"/>
          <w:sz w:val="26"/>
          <w:szCs w:val="26"/>
        </w:rPr>
        <w:t>ы), удостоверяющий(е) личность руководителя и главного бухгалтера застройщика и поручителя (</w:t>
      </w:r>
      <w:proofErr w:type="spellStart"/>
      <w:r w:rsidR="00DC1797" w:rsidRPr="00B06101">
        <w:rPr>
          <w:rFonts w:ascii="PT Astra Serif" w:hAnsi="PT Astra Serif"/>
          <w:sz w:val="26"/>
          <w:szCs w:val="26"/>
        </w:rPr>
        <w:t>сопоручителя</w:t>
      </w:r>
      <w:proofErr w:type="spellEnd"/>
      <w:r w:rsidR="00DC1797" w:rsidRPr="00B06101">
        <w:rPr>
          <w:rFonts w:ascii="PT Astra Serif" w:hAnsi="PT Astra Serif"/>
          <w:sz w:val="26"/>
          <w:szCs w:val="26"/>
        </w:rPr>
        <w:t>), - при наличии.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5. Документ, подтверждающий полномочия представителя застройщика.</w:t>
      </w:r>
    </w:p>
    <w:p w:rsidR="00DC1797" w:rsidRPr="00B06101" w:rsidRDefault="00B0610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6. 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Справка застройщика о соответствии органов управления застройщика и его участников требованиям, установленным частью 3 статьи 32 Федер</w:t>
      </w:r>
      <w:r w:rsidR="00994294" w:rsidRPr="00B06101">
        <w:rPr>
          <w:rFonts w:ascii="PT Astra Serif" w:hAnsi="PT Astra Serif"/>
          <w:sz w:val="26"/>
          <w:szCs w:val="26"/>
        </w:rPr>
        <w:t xml:space="preserve">ального закона от 30 декабря </w:t>
      </w:r>
      <w:r w:rsidR="00DC1797" w:rsidRPr="00B06101">
        <w:rPr>
          <w:rFonts w:ascii="PT Astra Serif" w:hAnsi="PT Astra Serif"/>
          <w:sz w:val="26"/>
          <w:szCs w:val="26"/>
        </w:rPr>
        <w:t>2004 г. № 214-ФЗ «Об участии в долевом строительстве многоквартирных домов и иных объектов недвижимости и о внесении изменений в некоторые законодатель</w:t>
      </w:r>
      <w:r w:rsidR="00994294" w:rsidRPr="00B06101">
        <w:rPr>
          <w:rFonts w:ascii="PT Astra Serif" w:hAnsi="PT Astra Serif"/>
          <w:sz w:val="26"/>
          <w:szCs w:val="26"/>
        </w:rPr>
        <w:t>ные акты Российской Федерации»</w:t>
      </w:r>
      <w:r w:rsidR="00DC1797" w:rsidRPr="00B06101">
        <w:rPr>
          <w:rFonts w:ascii="PT Astra Serif" w:hAnsi="PT Astra Serif"/>
          <w:sz w:val="26"/>
          <w:szCs w:val="26"/>
        </w:rPr>
        <w:t>.</w:t>
      </w:r>
      <w:proofErr w:type="gramEnd"/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7. 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Правоустанавливающие документы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(договор аренды, субаренды, договор купли-продажи, свидетельство о праве собственности, решения о преобразовании (разделе, выделе, объединении, перераспределении).</w:t>
      </w:r>
      <w:proofErr w:type="gramEnd"/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lastRenderedPageBreak/>
        <w:t>8. </w:t>
      </w:r>
      <w:r w:rsidR="00DC1797" w:rsidRPr="00B06101">
        <w:rPr>
          <w:rFonts w:ascii="PT Astra Serif" w:hAnsi="PT Astra Serif"/>
          <w:sz w:val="26"/>
          <w:szCs w:val="26"/>
        </w:rPr>
        <w:t>Разделы проектной документации, отражающие информацию в части технико-экономических показателей создаваемого объекта.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9. Технико-экономическое обоснование проекта строительства.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10. Заключения негосударственной экспертизы проектной документации (при наличии).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11. </w:t>
      </w:r>
      <w:r w:rsidR="00DC1797" w:rsidRPr="00B06101">
        <w:rPr>
          <w:rFonts w:ascii="PT Astra Serif" w:hAnsi="PT Astra Serif"/>
          <w:sz w:val="26"/>
          <w:szCs w:val="26"/>
        </w:rPr>
        <w:t>Договоры, имеющие отношение к реализации строительства объекта, в том числе договоры с проектной организацией, техническим заказчиком, генеральным подрядчиком.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12. Акт о приемке выполненных работ по форме № КС-2.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13. Справка о стоимости выполненных работ и затрат по форме № КС-3.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14. Договоры участия в долевом строительстве,  заключенные с гражданами и юридическими лицами в установленном порядке в целях осуществления строительства объекта, договоры уступки прав требования по данным договорам.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15. </w:t>
      </w:r>
      <w:r w:rsidR="00DC1797" w:rsidRPr="00B06101">
        <w:rPr>
          <w:rFonts w:ascii="PT Astra Serif" w:hAnsi="PT Astra Serif"/>
          <w:sz w:val="26"/>
          <w:szCs w:val="26"/>
        </w:rPr>
        <w:t>Предложения (уведомления) об изменении (продлении) сроков строительства объекта (при наличии) с документами, подтверждающими отправку уведомлений участникам долевого строительства.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16. </w:t>
      </w:r>
      <w:r w:rsidR="00DC1797" w:rsidRPr="00B06101">
        <w:rPr>
          <w:rFonts w:ascii="PT Astra Serif" w:hAnsi="PT Astra Serif"/>
          <w:sz w:val="26"/>
          <w:szCs w:val="26"/>
        </w:rPr>
        <w:t xml:space="preserve">Сведения о количестве жилых и нежилых помещений, в том числе </w:t>
      </w:r>
      <w:proofErr w:type="spellStart"/>
      <w:r w:rsidR="00DC1797" w:rsidRPr="00B06101">
        <w:rPr>
          <w:rFonts w:ascii="PT Astra Serif" w:hAnsi="PT Astra Serif"/>
          <w:sz w:val="26"/>
          <w:szCs w:val="26"/>
        </w:rPr>
        <w:t>машино</w:t>
      </w:r>
      <w:proofErr w:type="spellEnd"/>
      <w:r w:rsidR="00DC1797" w:rsidRPr="00B06101">
        <w:rPr>
          <w:rFonts w:ascii="PT Astra Serif" w:hAnsi="PT Astra Serif"/>
          <w:sz w:val="26"/>
          <w:szCs w:val="26"/>
        </w:rPr>
        <w:t>-мест, входящих в состав объекта, в отношении которых привлечены денежные средства физических и юридических лиц, с указанием общей площади таких помещений, площади каждого помещения в отдельности и количестве привлеченных в отношении таких помещений денежных средств.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17. Информация (реестр) об участниках долевого строительства о заключенных  договорах по привлечению денежных средств физических, юридических лиц и индивидуальных предпринимателей на строительство объекта недвижимого имущества (с указанием номера договора по внутреннему учету застройщика, даты государственной регистрации договора, цены договора, документов, подтверждающих исполнение обязательств по оплате цены договора).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 xml:space="preserve">18. Информация о размещении на счетах </w:t>
      </w:r>
      <w:proofErr w:type="spellStart"/>
      <w:r w:rsidRPr="00B06101">
        <w:rPr>
          <w:rFonts w:ascii="PT Astra Serif" w:hAnsi="PT Astra Serif"/>
          <w:sz w:val="26"/>
          <w:szCs w:val="26"/>
        </w:rPr>
        <w:t>эскроу</w:t>
      </w:r>
      <w:proofErr w:type="spellEnd"/>
      <w:r w:rsidRPr="00B06101">
        <w:rPr>
          <w:rFonts w:ascii="PT Astra Serif" w:hAnsi="PT Astra Serif"/>
          <w:sz w:val="26"/>
          <w:szCs w:val="26"/>
        </w:rPr>
        <w:t xml:space="preserve"> денежных средств, вносимых в счет уплаты цены договоров участия в долевом строительстве в разрезе каждого счета </w:t>
      </w:r>
      <w:proofErr w:type="spellStart"/>
      <w:r w:rsidRPr="00B06101">
        <w:rPr>
          <w:rFonts w:ascii="PT Astra Serif" w:hAnsi="PT Astra Serif"/>
          <w:sz w:val="26"/>
          <w:szCs w:val="26"/>
        </w:rPr>
        <w:t>эскроу</w:t>
      </w:r>
      <w:proofErr w:type="spellEnd"/>
      <w:r w:rsidRPr="00B06101">
        <w:rPr>
          <w:rFonts w:ascii="PT Astra Serif" w:hAnsi="PT Astra Serif"/>
          <w:sz w:val="26"/>
          <w:szCs w:val="26"/>
        </w:rPr>
        <w:t>, заверенная кредитной организацией.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19. </w:t>
      </w:r>
      <w:r w:rsidR="00DC1797" w:rsidRPr="00B06101">
        <w:rPr>
          <w:rFonts w:ascii="PT Astra Serif" w:hAnsi="PT Astra Serif"/>
          <w:sz w:val="26"/>
          <w:szCs w:val="26"/>
        </w:rPr>
        <w:t>Договоры о предоставлении кредитов, займов, ссуд, договоры по исполнению обязатель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ств тр</w:t>
      </w:r>
      <w:proofErr w:type="gramEnd"/>
      <w:r w:rsidR="00DC1797" w:rsidRPr="00B06101">
        <w:rPr>
          <w:rFonts w:ascii="PT Astra Serif" w:hAnsi="PT Astra Serif"/>
          <w:sz w:val="26"/>
          <w:szCs w:val="26"/>
        </w:rPr>
        <w:t>етьих лиц.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20. </w:t>
      </w:r>
      <w:r w:rsidR="00DC1797" w:rsidRPr="00B06101">
        <w:rPr>
          <w:rFonts w:ascii="PT Astra Serif" w:hAnsi="PT Astra Serif"/>
          <w:sz w:val="26"/>
          <w:szCs w:val="26"/>
        </w:rPr>
        <w:t>Промежуточная бухгалтерская (финансовая) отчетность юридического лица, составленная в соответствии с требованиями законодательства Российской Федерации, и годовая бухгалтерская (финансовая) отчетность.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 xml:space="preserve"> 21</w:t>
      </w:r>
      <w:r w:rsidR="006F2421" w:rsidRPr="00B06101">
        <w:rPr>
          <w:rFonts w:ascii="PT Astra Serif" w:hAnsi="PT Astra Serif"/>
          <w:sz w:val="26"/>
          <w:szCs w:val="26"/>
        </w:rPr>
        <w:t>. </w:t>
      </w:r>
      <w:r w:rsidRPr="00B06101">
        <w:rPr>
          <w:rFonts w:ascii="PT Astra Serif" w:hAnsi="PT Astra Serif"/>
          <w:sz w:val="26"/>
          <w:szCs w:val="26"/>
        </w:rPr>
        <w:t>Аудиторское заключение за последний год осуществления предпринимательской деятельности.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22. </w:t>
      </w:r>
      <w:r w:rsidR="00DC1797" w:rsidRPr="00B06101">
        <w:rPr>
          <w:rFonts w:ascii="PT Astra Serif" w:hAnsi="PT Astra Serif"/>
          <w:sz w:val="26"/>
          <w:szCs w:val="26"/>
        </w:rPr>
        <w:t>Платежные документы, подтверждающие привлечение денежных сре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дств гр</w:t>
      </w:r>
      <w:proofErr w:type="gramEnd"/>
      <w:r w:rsidR="00DC1797" w:rsidRPr="00B06101">
        <w:rPr>
          <w:rFonts w:ascii="PT Astra Serif" w:hAnsi="PT Astra Serif"/>
          <w:sz w:val="26"/>
          <w:szCs w:val="26"/>
        </w:rPr>
        <w:t>аждан и юридических лиц для целей строительства многоквартирных домов и (или) иных объектов недвижимости и их целевое расходование.</w:t>
      </w:r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 xml:space="preserve">23. </w:t>
      </w:r>
      <w:proofErr w:type="gramStart"/>
      <w:r w:rsidRPr="00B06101">
        <w:rPr>
          <w:rFonts w:ascii="PT Astra Serif" w:hAnsi="PT Astra Serif"/>
          <w:sz w:val="26"/>
          <w:szCs w:val="26"/>
        </w:rPr>
        <w:t>Справка (информация) о расходовании привлеченных денежных средств участников долевого строительства за весь период с начала строительства объекта и по дату получения запроса (с указанием наименования контрагента, ИНН, КПП, даты, номера договора, предмета договора, итоговой суммы, суммы прочих расходов, а также размера авансовых платежей), а также остатка привлеченных денежных средств участников долевого строительства.</w:t>
      </w:r>
      <w:proofErr w:type="gramEnd"/>
    </w:p>
    <w:p w:rsidR="00DC1797" w:rsidRPr="00B06101" w:rsidRDefault="00DC1797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24. Данные аналитического и синтетического бухгалтерского учета, подтверждающие: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1)</w:t>
      </w:r>
      <w:r w:rsidR="00DC1797" w:rsidRPr="00B06101">
        <w:rPr>
          <w:rFonts w:ascii="PT Astra Serif" w:hAnsi="PT Astra Serif"/>
          <w:sz w:val="26"/>
          <w:szCs w:val="26"/>
        </w:rPr>
        <w:t xml:space="preserve"> Размер собственных средств застройщика.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 xml:space="preserve">2) </w:t>
      </w:r>
      <w:r w:rsidR="00DC1797" w:rsidRPr="00B06101">
        <w:rPr>
          <w:rFonts w:ascii="PT Astra Serif" w:hAnsi="PT Astra Serif"/>
          <w:sz w:val="26"/>
          <w:szCs w:val="26"/>
        </w:rPr>
        <w:t>Привлечение и погашение обязательств по кредитам, займам, ссудам.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3)</w:t>
      </w:r>
      <w:r w:rsidR="00DC1797" w:rsidRPr="00B06101">
        <w:rPr>
          <w:rFonts w:ascii="PT Astra Serif" w:hAnsi="PT Astra Serif"/>
          <w:sz w:val="26"/>
          <w:szCs w:val="26"/>
        </w:rPr>
        <w:t>Выдачу и выпуск ценных бумаг.</w:t>
      </w:r>
    </w:p>
    <w:p w:rsidR="00DC1797" w:rsidRPr="00B06101" w:rsidRDefault="006F2421" w:rsidP="006F2421">
      <w:pPr>
        <w:tabs>
          <w:tab w:val="left" w:pos="-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4)</w:t>
      </w:r>
      <w:r w:rsidR="00DC1797" w:rsidRPr="00B06101">
        <w:rPr>
          <w:rFonts w:ascii="PT Astra Serif" w:hAnsi="PT Astra Serif"/>
          <w:sz w:val="26"/>
          <w:szCs w:val="26"/>
        </w:rPr>
        <w:t xml:space="preserve"> Наличие и движение обязательств по обеспечению исполнения обязатель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ств тр</w:t>
      </w:r>
      <w:proofErr w:type="gramEnd"/>
      <w:r w:rsidR="00DC1797" w:rsidRPr="00B06101">
        <w:rPr>
          <w:rFonts w:ascii="PT Astra Serif" w:hAnsi="PT Astra Serif"/>
          <w:sz w:val="26"/>
          <w:szCs w:val="26"/>
        </w:rPr>
        <w:t>етьих лиц.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5)</w:t>
      </w:r>
      <w:r w:rsidR="00DC1797" w:rsidRPr="00B06101">
        <w:rPr>
          <w:rFonts w:ascii="PT Astra Serif" w:hAnsi="PT Astra Serif"/>
          <w:sz w:val="26"/>
          <w:szCs w:val="26"/>
        </w:rPr>
        <w:t xml:space="preserve"> Привлечение и целевое расходование привлеченных денежных средств.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25. </w:t>
      </w:r>
      <w:r w:rsidR="00DC1797" w:rsidRPr="00B06101">
        <w:rPr>
          <w:rFonts w:ascii="PT Astra Serif" w:hAnsi="PT Astra Serif"/>
          <w:sz w:val="26"/>
          <w:szCs w:val="26"/>
        </w:rPr>
        <w:t>Сведения об использовании имущества застройщика для обеспечения исполнения обязатель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ств тр</w:t>
      </w:r>
      <w:proofErr w:type="gramEnd"/>
      <w:r w:rsidR="00DC1797" w:rsidRPr="00B06101">
        <w:rPr>
          <w:rFonts w:ascii="PT Astra Serif" w:hAnsi="PT Astra Serif"/>
          <w:sz w:val="26"/>
          <w:szCs w:val="26"/>
        </w:rPr>
        <w:t>етьих лиц, а также собственных обязательств.</w:t>
      </w:r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26. </w:t>
      </w:r>
      <w:proofErr w:type="gramStart"/>
      <w:r w:rsidR="00DC1797" w:rsidRPr="00B06101">
        <w:rPr>
          <w:rFonts w:ascii="PT Astra Serif" w:hAnsi="PT Astra Serif"/>
          <w:sz w:val="26"/>
          <w:szCs w:val="26"/>
        </w:rPr>
        <w:t>Справки об открытых (закрытых) счетах в кредитных организациях, выданные налоговым органом не более чем за 30 дней до даты получения решения о проведении проверки).</w:t>
      </w:r>
      <w:proofErr w:type="gramEnd"/>
    </w:p>
    <w:p w:rsidR="00DC1797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27. </w:t>
      </w:r>
      <w:r w:rsidR="00DC1797" w:rsidRPr="00B06101">
        <w:rPr>
          <w:rFonts w:ascii="PT Astra Serif" w:hAnsi="PT Astra Serif"/>
          <w:sz w:val="26"/>
          <w:szCs w:val="26"/>
        </w:rPr>
        <w:t>Выписки по операциям на открытых (закрытых) счетах в кредитной организации за проверяемый период, заверенные кредитной организацией.</w:t>
      </w:r>
    </w:p>
    <w:p w:rsidR="006F2421" w:rsidRPr="00B06101" w:rsidRDefault="006F2421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D70C9" w:rsidRPr="00B06101" w:rsidRDefault="009D70C9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C21FDD" w:rsidRPr="00B06101" w:rsidRDefault="00C21FDD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04F10" w:rsidRDefault="00304F10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04F10" w:rsidRDefault="00304F10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04F10" w:rsidRPr="00B06101" w:rsidRDefault="00304F10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33734A" w:rsidRPr="00B06101" w:rsidRDefault="0033734A" w:rsidP="006F2421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D70C9" w:rsidRPr="00B06101" w:rsidRDefault="0033734A" w:rsidP="00304F10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ab/>
      </w:r>
    </w:p>
    <w:sectPr w:rsidR="009D70C9" w:rsidRPr="00B06101" w:rsidSect="00C21FDD">
      <w:headerReference w:type="default" r:id="rId8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30" w:rsidRDefault="008F6930">
      <w:pPr>
        <w:spacing w:after="0" w:line="240" w:lineRule="auto"/>
      </w:pPr>
      <w:r>
        <w:separator/>
      </w:r>
    </w:p>
  </w:endnote>
  <w:endnote w:type="continuationSeparator" w:id="0">
    <w:p w:rsidR="008F6930" w:rsidRDefault="008F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30" w:rsidRDefault="008F6930">
      <w:pPr>
        <w:spacing w:after="0" w:line="240" w:lineRule="auto"/>
      </w:pPr>
      <w:r>
        <w:separator/>
      </w:r>
    </w:p>
  </w:footnote>
  <w:footnote w:type="continuationSeparator" w:id="0">
    <w:p w:rsidR="008F6930" w:rsidRDefault="008F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31510"/>
      <w:docPartObj>
        <w:docPartGallery w:val="Page Numbers (Top of Page)"/>
        <w:docPartUnique/>
      </w:docPartObj>
    </w:sdtPr>
    <w:sdtEndPr/>
    <w:sdtContent>
      <w:p w:rsidR="000D52FF" w:rsidRDefault="00C21FDD" w:rsidP="00C21FDD">
        <w:pPr>
          <w:pStyle w:val="a3"/>
          <w:tabs>
            <w:tab w:val="left" w:pos="772"/>
            <w:tab w:val="center" w:pos="5102"/>
          </w:tabs>
        </w:pP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4455"/>
    <w:multiLevelType w:val="hybridMultilevel"/>
    <w:tmpl w:val="EE7A46DA"/>
    <w:lvl w:ilvl="0" w:tplc="AE663194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8F"/>
    <w:rsid w:val="000D52FF"/>
    <w:rsid w:val="00170854"/>
    <w:rsid w:val="001A0005"/>
    <w:rsid w:val="00246C60"/>
    <w:rsid w:val="002E3B30"/>
    <w:rsid w:val="00304F10"/>
    <w:rsid w:val="0033734A"/>
    <w:rsid w:val="00344FF7"/>
    <w:rsid w:val="00465114"/>
    <w:rsid w:val="005005C7"/>
    <w:rsid w:val="00522D5B"/>
    <w:rsid w:val="00536E0B"/>
    <w:rsid w:val="005C7BDD"/>
    <w:rsid w:val="0063251D"/>
    <w:rsid w:val="006A020F"/>
    <w:rsid w:val="006A108F"/>
    <w:rsid w:val="006B5274"/>
    <w:rsid w:val="006F2421"/>
    <w:rsid w:val="00705928"/>
    <w:rsid w:val="00723B92"/>
    <w:rsid w:val="00801BDA"/>
    <w:rsid w:val="00821009"/>
    <w:rsid w:val="00835A8E"/>
    <w:rsid w:val="008C018D"/>
    <w:rsid w:val="008E0DA8"/>
    <w:rsid w:val="008F6930"/>
    <w:rsid w:val="00960D86"/>
    <w:rsid w:val="00994294"/>
    <w:rsid w:val="009D70C9"/>
    <w:rsid w:val="00A42CDE"/>
    <w:rsid w:val="00B06101"/>
    <w:rsid w:val="00B64DDF"/>
    <w:rsid w:val="00B6547A"/>
    <w:rsid w:val="00BB124D"/>
    <w:rsid w:val="00BD20D4"/>
    <w:rsid w:val="00BE0D24"/>
    <w:rsid w:val="00BE10B4"/>
    <w:rsid w:val="00C21FDD"/>
    <w:rsid w:val="00C53685"/>
    <w:rsid w:val="00C649EC"/>
    <w:rsid w:val="00C7523C"/>
    <w:rsid w:val="00CC76C3"/>
    <w:rsid w:val="00DB194C"/>
    <w:rsid w:val="00DC1797"/>
    <w:rsid w:val="00DD3FE7"/>
    <w:rsid w:val="00E61992"/>
    <w:rsid w:val="00E6230E"/>
    <w:rsid w:val="00E81BC2"/>
    <w:rsid w:val="00EA21BC"/>
    <w:rsid w:val="00EA234D"/>
    <w:rsid w:val="00EE0A6A"/>
    <w:rsid w:val="00EE5BEE"/>
    <w:rsid w:val="00F617F2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A234D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A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0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D7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A234D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A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0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D7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 Макоткина</dc:creator>
  <cp:lastModifiedBy>Евгения Николаевна Меркулова</cp:lastModifiedBy>
  <cp:revision>6</cp:revision>
  <cp:lastPrinted>2022-01-26T05:02:00Z</cp:lastPrinted>
  <dcterms:created xsi:type="dcterms:W3CDTF">2022-02-14T10:37:00Z</dcterms:created>
  <dcterms:modified xsi:type="dcterms:W3CDTF">2022-02-15T08:37:00Z</dcterms:modified>
</cp:coreProperties>
</file>